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Муниципальное бюджетное дошкольное образовательное учреждение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«Детский сад № 469 г. Челябинска»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«ПРИНЯТО»                                                                     «УТВЕРЖДАЮ»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hd w:val="clear" w:color="auto" w:fill="ffffff"/>
        </w:rPr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На заседании Педагогического совета                                 Заведующий МБДОУ ДС № 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469 МБДОУ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   ДС № 469                                              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               _______________ Л.В.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Смородская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Протокол № 1 от «30» августа 2024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г.             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   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                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Приказ № 89от «30» августа 2024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  <w:t xml:space="preserve">г.</w:t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hd w:val="clear" w:color="auto" w:fill="ffffff"/>
        </w:rPr>
      </w:r>
      <w:r>
        <w:rPr>
          <w:rFonts w:ascii="Times New Roman" w:hAnsi="Times New Roman" w:eastAsia="Times New Roman" w:cs="Times New Roman"/>
          <w:sz w:val="24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Адаптированная дополнительная общеобразовательная общеразвивающая программа для детей с ОВЗ и инвалидностью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НАПРАВЛЕННОСТЬ: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социально-гуманитарное направленности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Уровень: базовый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Возраст обучающихся: 4-5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реализации: 1 год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Составитель: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Исаева Лариса Геннадьевна, 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 дополнительного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Челябинск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2024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 xml:space="preserve">СОДЕРЖАНИЕ</w:t>
      </w: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6"/>
        <w:gridCol w:w="777"/>
      </w:tblGrid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Основные характеристики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 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 Цели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 Концептуальные подходы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 Содержание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1.5 Планируемые результаты освоения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2. Организационно-педагогические условия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 Учебный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2.2 Календарный учебный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2.3 Условия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2.3.1 Материально-технические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2.3.2 Кадровые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2.3.3 Формы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2.3.4 Оценочные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2.3.5 Технологии и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2.3.6 Методические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9498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836967" w:sz="0" w:space="0"/>
              <w:left w:val="single" w:color="836967" w:sz="0" w:space="0"/>
              <w:bottom w:val="single" w:color="836967" w:sz="0" w:space="0"/>
              <w:right w:val="single" w:color="836967" w:sz="0" w:space="0"/>
            </w:tcBorders>
            <w:tcMar>
              <w:left w:w="108" w:type="dxa"/>
              <w:right w:w="108" w:type="dxa"/>
            </w:tcMar>
            <w:tcW w:w="816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Введение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1. Основные характеристики программы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1.1. Пояснительная записка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Адаптированная дополнительная общеобразоват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ельная общеразвивающая программа Волшебный песок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имеет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iCs/>
          <w:sz w:val="24"/>
          <w:szCs w:val="24"/>
        </w:rPr>
        <w:t xml:space="preserve">оциально-гуманитарную направленность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направлена на социокультурную реабилитацию детей с ограниченными возможностями здоровья и детей-инвалидов средствами декоративно-прикладного искусства.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«Волшебный песок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»– это учебно-методический документ, разработанный на основании следующих регламентирующих документов: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Федеральный закон от 29.12.2012 г. № 273-ФЗ (ред. от 16.04.2022 г.) «Об образовании в Российской Федерации»;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Федеральный закон от 24.11.1995 г. № 181-ФЗ "О социальной защите инвалидов в Российской Федерации" (с изменениями и дополнениями от 28.06.2021 г. № 219-ФЗ);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Приказ Министерства просвещения Российской Федерации от 09.11.2018 г. № 196 «Об утверждении Порядка организации образовательной деятельности по дополнительным общеразвивающим программам» (ред. от 30.09.2020 г. № 533);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Примерными адаптированными основными образовательными программами дошкольного образования, начального общего образования, основного общего образования для обучающихся в соответствии с нозологическими группами </w:t>
      </w:r>
      <w:hyperlink r:id="rId15" w:tooltip="https://fgosreestr.ru/" w:history="1">
        <w:r>
          <w:rPr>
            <w:rFonts w:eastAsia="Times New Roman"/>
            <w:color w:val="000000"/>
            <w:lang w:eastAsia="ru-RU"/>
          </w:rPr>
          <w:t xml:space="preserve">https://fgosreestr.ru/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Письмо Минобрнауки России от 29.03.2016 г. № ВК-641/09 "О направлении методических рекомендаций" (вместе с "Методическими рекомендациями по реализации адаптированных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потребностей").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Распоряжение Правительства Российской Федерации от 4 сентября 2014 г. № 1726 «О Концепции дополнительного образования детей»;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России от 28 января 2021 г. № 2);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Актуальность программы обусловлена правом детей с тяжелыми  нарушениями речи на собственную культуру, язык и право самоопределения в обществе наравне с другими здоровыми детьми. Для ребенка с тяжелыми  нарушениями речи социокультурная реабилитация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редставляет собой сознательные изменения, через которые проходит ребенок, имеющий отклонения в развитии, в результате смены ситуации, трансформации. Социокультурная реабилитация детей с тяжелыми  нарушениями речи – это комплекс условий и мероприятий, помог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ающих детям-инвалидам адаптироваться в таких стандартных социокультурных ситуациях как использование нужной информации, занятия посильной работой, организация досуговой деятельности, расширение своих возможностей интеграции в обычную социокультурную жизнь.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 категории детей с тяжелыми  нарушениями речи относятся дети, имеющие    стойкие специфические отклонения формировании компонентов речевой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системы лексического и грамматического строя речи, фонематических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звукопроизношения, просодической организации звукового потока, отмечающихся у детей при сохранном слухе и нормальном интеллекте.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Уровень реабилитации детей с тяжелыми  нарушениями речи напрямую зависит от их образа жизни, а также от степени их активности. Так, дети, которые ведут активный образ жизни, посещая кружки, занимаясь спортом – лучше социализируются в обществе. Прогр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амма «Волшебный песок»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выполняет функцию реабилитационного инструмента, развивая мелкую моторику рук, которая в свою очередь взаимодействует с такими высшими свойствам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сознания, как внимание, мышление, координация,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вижений кистей и пальцев, которые необходимы, чтобы одеваться, рисовать и писать, а также выполнять множество разнообразных бытовых и учебных действий. Также они способствуют развитию устной речи, пространственного ориентирования и творческих способностей.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Педагогическая целесообразность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Песок является природным материалом, приятным на ощупь. Сыпучий,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мягкий, вне зависимости от того, сухой он или мокрый. С ним можно проводить много манипуляций, он дает больше возможностей для раскрытия внутреннего мира ребенка. А главное, здесь не нужно иметь никаких особых навыков – что особенно важно для детей с ОВЗ.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Ребёнок не будет переживать, что у него ничего не получается.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Рисование песком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 дос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тупное занятие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детей. Это увлечение приносит помимо удовольствия и неоценимую пользу для здоровья тела и души. Активизируется работа пальцев рук, мозга и идёт полное расслабление тела и души.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Рисование песком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подводит детей к умению ориентироваться в пространстве, к усвоению целого ряд математических представлений.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Еще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одной специфической чертой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является ее тесная связь с игрой. Объемность выполненной фигурки стимулирует детей к игровым действиям с ней. Такая организация занятий в виде игры 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глубляет у детей интерес к занятию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расширяет возможность общения со взрослыми и сверстниками.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Занятие с песком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тесно связаны с ознакомлением с окружающим, с обучением родному языку, с ознакомлением художественной литературой, с наблюдением за живыми объектами.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Тематическая направленность и организационная вариативность занятий способствует формированию у детей устойчивого интереса к практической и речевой деятельности, поддерживает положительное эмоционально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 состояние детей. Игры с песком позволяют добиться устойчивого интереса и внимания на протяжении длительного периода времени. В этой деятельности ребёнок имеет возможность для самовыражения, и, соответственно, повышает результативность в усвоении знаний.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сочетаются с музыкотерапией (пение птиц, звуки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природы, гитара) для гармонизации эмоционального состояния.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Напр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авленность программы</w:t>
      </w:r>
      <w: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социально-гомунетарная.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Особенности реализации программы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разработана с учетных особенностей психофизического развития детей с  тяжелыми нарушениями речи, индивидуальных возможностей и обеспечивающая коррекцию нарушений развития и социокультурную реабилитацию указанных лиц.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Целевая аудитория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дети с тяжелыми  нарушениями речи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4-5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летнем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возрасте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Программа реализуется в группах, обучающихся 6-8 человек одного возраста. Состав группы постоянный в течение учебного 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Язык обучения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русский язык.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Особенности организации образовательного процесса.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Содержание программы выстроено с учетом индивидуальных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собенностей развития воспитанников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детям, быстро справляющимся с работой, даются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дополнительные, более сложные задания. Таким образом, в процессе обучения становится возможным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условное разделение воспитанников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три группы: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• 1-й уровень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воспитанники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 слабым развитием творческих способностей (воображение, творческое мышление, качество выполнения работ, уровень теоретических знаний, степень самостоятельности в работе);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• 2-й уровень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воспитанники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относительным развитием творческих спо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собностей, творчески активные;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• 3-й уровень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воспитанники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достаточным развитием всех творческих способностей, стремлением к творчеству.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1.2. Цель и задачи программы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Цель программы – развитие творческих и коммуникативных способностей детей посредством самовыражения через изгото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вление продукта деятельности из песка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Задачи: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Воспитыва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ть интерес и желание через работу с песком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Развивать у детей эстетический и художественный вкус.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Развивать мелкую моторику.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Учить техн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ическим приемам работы с песком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подручными инструментами.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1.3. Концептуальные подходы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Основу программы положены принципы: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систематичности и последовательности: 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цикличности: построение и/или корректировка содержания программы с постепенным усложнение и расширением от возраста к возрасту;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оптимизации и гуманизации учебно-воспитательного процесса; принцип развивающего характера художественного образования;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природосообразности: постановка и/или корректировка задач художе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ственно-творческого развития детей с учётом «природы» детей возрастных особенностей и индивидуальных способностей; принцип интереса: построение и/или корректировка программы с опорой на интересы отдельных детей и детского сообщества (группы детей) в целом.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взаимосвязи продуктивной деятельности с другими видами детской активности;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интеграции различных видов изобразительного искусства и художественной деятельности;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обогащения сенсорно-чувственного опыта;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организации тематического пространства (информационного поля) - основы для развития образных представлений;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•принцип взаимосвязи обобщённых представлений и обобщённых способов действий, направленных на создание выразительного художественного образа;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•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1.4. Содержание программы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jc w:val="center"/>
        <w:spacing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 тематическое планирование работы с детьми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tbl>
      <w:tblPr>
        <w:tblStyle w:val="765"/>
        <w:tblW w:w="0" w:type="auto"/>
        <w:tblLook w:val="04A0" w:firstRow="1" w:lastRow="0" w:firstColumn="1" w:lastColumn="0" w:noHBand="0" w:noVBand="1"/>
      </w:tblPr>
      <w:tblGrid>
        <w:gridCol w:w="1040"/>
        <w:gridCol w:w="6784"/>
        <w:gridCol w:w="1713"/>
      </w:tblGrid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тем п/п</w:t>
            </w:r>
            <w:r>
              <w:rPr>
                <w:b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324"/>
        </w:trPr>
        <w:tc>
          <w:tcPr>
            <w:gridSpan w:val="3"/>
            <w:tcW w:w="95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 «Приветствие. Знакомство» -3</w:t>
            </w:r>
            <w:r>
              <w:rPr>
                <w:rFonts w:ascii="Times New Roman" w:hAnsi="Times New Roman" w:cs="Times New Roman"/>
                <w:b/>
              </w:rPr>
              <w:t xml:space="preserve">ч0</w:t>
            </w:r>
            <w:r>
              <w:rPr>
                <w:rFonts w:ascii="Times New Roman" w:hAnsi="Times New Roman" w:cs="Times New Roman"/>
                <w:b/>
              </w:rPr>
              <w:t xml:space="preserve">0 мин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589"/>
        </w:trPr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1.1Вводное занятие. Диагностика базовых знании и умении детей.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1.2Диагностика базовых знании и умении детей.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1"/>
              </w:numPr>
            </w:pPr>
            <w:r>
              <w:t xml:space="preserve"> «Знакомство с песочным человечком»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1.4 «Знакомство со свойствами песка»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49"/>
        </w:trPr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1.5«Копаем – насыпаем»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1.6 Отпечатки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537" w:type="dxa"/>
            <w:textDirection w:val="lrTb"/>
            <w:noWrap w:val="false"/>
          </w:tcPr>
          <w:p>
            <w:pPr>
              <w:pStyle w:val="764"/>
              <w:jc w:val="center"/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Раздел 2. «Знакомство с </w:t>
            </w:r>
            <w:r>
              <w:rPr>
                <w:b/>
              </w:rPr>
              <w:t xml:space="preserve">приемами рисования на песке» - 1ч 4</w:t>
            </w:r>
            <w:r>
              <w:rPr>
                <w:b/>
              </w:rPr>
              <w:t xml:space="preserve">5 мин 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2"/>
              </w:numPr>
            </w:pPr>
            <w:r>
              <w:t xml:space="preserve">Рисование вертикальных линии. 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2"/>
              </w:numPr>
            </w:pPr>
            <w:r>
              <w:t xml:space="preserve">«Дождик, дождик, веселей»!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645"/>
        </w:trPr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2"/>
              </w:numPr>
            </w:pPr>
            <w:r>
              <w:t xml:space="preserve">«Вот ѐжик – ни головы, ни ножек»!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617"/>
        </w:trPr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2"/>
              </w:numPr>
            </w:pPr>
            <w:r>
              <w:t xml:space="preserve">Рисование горизонтальных линии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2"/>
              </w:numPr>
            </w:pPr>
            <w:r>
              <w:t xml:space="preserve">. 2 «Лесенка - чудесенка»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337"/>
        </w:trPr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2.4 «Цветные заборчики»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547"/>
        </w:trPr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2.5 «Необыкновенные следы жителей Песочной страны»           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gridSpan w:val="3"/>
            <w:tcW w:w="95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Игры-прятки – 1 ч 0</w:t>
            </w:r>
            <w:r>
              <w:rPr>
                <w:rFonts w:ascii="Times New Roman" w:hAnsi="Times New Roman" w:cs="Times New Roman"/>
                <w:b/>
              </w:rPr>
              <w:t xml:space="preserve">0 мин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3"/>
              </w:numPr>
            </w:pPr>
            <w:r>
              <w:t xml:space="preserve"> Игры-прятки. «В поисках клада»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7"/>
        </w:trPr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3.2 «Мышки в норках»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0"/>
        </w:trPr>
        <w:tc>
          <w:tcPr>
            <w:gridSpan w:val="3"/>
            <w:tcW w:w="9537" w:type="dxa"/>
            <w:textDirection w:val="lrTb"/>
            <w:noWrap w:val="false"/>
          </w:tcPr>
          <w:p>
            <w:pPr>
              <w:pStyle w:val="764"/>
            </w:pPr>
            <w:r>
              <w:rPr>
                <w:b/>
              </w:rPr>
              <w:t xml:space="preserve">Раздел 4. Знакомств</w:t>
            </w:r>
            <w:r>
              <w:rPr>
                <w:b/>
              </w:rPr>
              <w:t xml:space="preserve">о с геометрическими фигурами – 5 ч. 0</w:t>
            </w:r>
            <w:r>
              <w:rPr>
                <w:b/>
              </w:rPr>
              <w:t xml:space="preserve">0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4"/>
              </w:numPr>
            </w:pPr>
            <w:r>
              <w:t xml:space="preserve">«Волшебный круг»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4"/>
              </w:numPr>
            </w:pPr>
            <w:r>
              <w:t xml:space="preserve">«Баранки-калачи» 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612"/>
        </w:trPr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4"/>
              </w:numPr>
            </w:pPr>
            <w:r>
              <w:t xml:space="preserve"> «Светит солнышко»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4.4 «Строгий квадрат»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547"/>
        </w:trPr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5"/>
              </w:numPr>
            </w:pPr>
            <w:r>
              <w:t xml:space="preserve"> «Обведи и укрась фигуру»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4.6 «Гараж для машины»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6"/>
              </w:numPr>
            </w:pPr>
            <w:r>
              <w:t xml:space="preserve"> «Необычный треугольник»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4.8 «Домишки для муравьишки»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6"/>
              </w:numPr>
            </w:pPr>
            <w:r>
              <w:t xml:space="preserve">«Путешествие к гномам в горы»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4.10 Знакомство с геометрическими фигурами. «Упрямый прямоугольник»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84" w:type="dxa"/>
            <w:textDirection w:val="lrTb"/>
            <w:noWrap w:val="false"/>
          </w:tcPr>
          <w:p>
            <w:pPr>
              <w:pStyle w:val="764"/>
            </w:pPr>
            <w:r>
              <w:t xml:space="preserve">4.11 «Украсим коврик» </w:t>
            </w:r>
            <w:r/>
          </w:p>
        </w:tc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65"/>
        <w:tblW w:w="0" w:type="auto"/>
        <w:tblLook w:val="04A0" w:firstRow="1" w:lastRow="0" w:firstColumn="1" w:lastColumn="0" w:noHBand="0" w:noVBand="1"/>
      </w:tblPr>
      <w:tblGrid>
        <w:gridCol w:w="1020"/>
        <w:gridCol w:w="110"/>
        <w:gridCol w:w="6663"/>
        <w:gridCol w:w="1546"/>
      </w:tblGrid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773" w:type="dxa"/>
            <w:textDirection w:val="lrTb"/>
            <w:noWrap w:val="false"/>
          </w:tcPr>
          <w:p>
            <w:pPr>
              <w:pStyle w:val="764"/>
            </w:pPr>
            <w:r>
              <w:t xml:space="preserve">4.12 «Есть у нас огород...»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8"/>
        </w:trPr>
        <w:tc>
          <w:tcPr>
            <w:tcW w:w="10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773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7"/>
              </w:numPr>
            </w:pPr>
            <w:r>
              <w:t xml:space="preserve"> «Знакомство с геометрической фигурой. Овал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773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7"/>
              </w:numPr>
            </w:pPr>
            <w:r>
              <w:t xml:space="preserve">«Веселый овал»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773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7"/>
              </w:numPr>
            </w:pPr>
            <w:r>
              <w:t xml:space="preserve">«Путешествие золотой  рыбки» 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773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8"/>
              </w:numPr>
            </w:pPr>
            <w:r>
              <w:t xml:space="preserve"> «Волшебный цветок»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773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8"/>
              </w:numPr>
            </w:pPr>
            <w:r>
              <w:t xml:space="preserve">Рисование спирали «Смешная спираль»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/>
        <w:tc>
          <w:tcPr>
            <w:tcW w:w="10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6773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8"/>
              </w:numPr>
            </w:pPr>
            <w:r>
              <w:t xml:space="preserve"> «Леденцы на палочке»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268"/>
        </w:trPr>
        <w:tc>
          <w:tcPr>
            <w:gridSpan w:val="4"/>
            <w:tcW w:w="9339" w:type="dxa"/>
            <w:textDirection w:val="lrTb"/>
            <w:noWrap w:val="false"/>
          </w:tcPr>
          <w:p>
            <w:pPr>
              <w:pStyle w:val="764"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Раздел 5. Рисование волни</w:t>
            </w:r>
            <w:r>
              <w:rPr>
                <w:b/>
              </w:rPr>
              <w:t xml:space="preserve">стых, зигзагообразных линий – 1 ч. 4</w:t>
            </w:r>
            <w:r>
              <w:rPr>
                <w:b/>
              </w:rPr>
              <w:t xml:space="preserve">5 мин</w:t>
            </w:r>
            <w:r>
              <w:rPr>
                <w:b/>
              </w:rPr>
            </w:r>
          </w:p>
        </w:tc>
      </w:tr>
      <w:tr>
        <w:tblPrEx/>
        <w:trPr>
          <w:trHeight w:val="268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9"/>
              </w:numPr>
            </w:pPr>
            <w:r>
              <w:t xml:space="preserve">«Песочные узоры»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8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  <w:numPr>
                <w:ilvl w:val="1"/>
                <w:numId w:val="9"/>
              </w:numPr>
            </w:pPr>
            <w:r>
              <w:t xml:space="preserve">«Искупай  утѐнка»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323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</w:pPr>
            <w:r>
              <w:t xml:space="preserve">5.2«Непредсказуемый зигзаг».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351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</w:pPr>
            <w:r>
              <w:t xml:space="preserve">5.3 «Море волнуется раз ….»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323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</w:pPr>
            <w:r>
              <w:t xml:space="preserve">5.4 «Морские жители «Песочной страны»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8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spacing w:after="24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5.5 «Страна гномиков»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8"/>
        </w:trPr>
        <w:tc>
          <w:tcPr>
            <w:gridSpan w:val="4"/>
            <w:tcW w:w="93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</w:t>
            </w:r>
            <w:r>
              <w:rPr>
                <w:rFonts w:ascii="Times New Roman" w:hAnsi="Times New Roman" w:cs="Times New Roman"/>
                <w:b/>
              </w:rPr>
              <w:t xml:space="preserve">дел 6 Инсценировка сказки – 4ч 1</w:t>
            </w:r>
            <w:r>
              <w:rPr>
                <w:rFonts w:ascii="Times New Roman" w:hAnsi="Times New Roman" w:cs="Times New Roman"/>
                <w:b/>
              </w:rPr>
              <w:t xml:space="preserve">5 мин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39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</w:pPr>
            <w:r>
              <w:t xml:space="preserve">6.1 «Колобок»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4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</w:pPr>
            <w:r>
              <w:t xml:space="preserve">6.2 Сюжет «Сказочная история»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/>
          </w:p>
        </w:tc>
      </w:tr>
      <w:tr>
        <w:tblPrEx/>
        <w:trPr>
          <w:trHeight w:val="239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</w:pPr>
            <w:r>
              <w:t xml:space="preserve">6.3 Сказка всей семьи 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/>
          </w:p>
        </w:tc>
      </w:tr>
      <w:tr>
        <w:tblPrEx/>
        <w:trPr>
          <w:trHeight w:val="337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</w:pPr>
            <w:r>
              <w:t xml:space="preserve">6.4 Мои сказочные герои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/>
          </w:p>
        </w:tc>
      </w:tr>
      <w:tr>
        <w:tblPrEx/>
        <w:trPr>
          <w:trHeight w:val="337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</w:pPr>
            <w:r>
              <w:t xml:space="preserve">6.5Сказка «В гостях у золотой рыбки»</w:t>
            </w:r>
            <w:r/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854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spacing w:after="24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6.6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Приключения Ква-ка». </w:t>
            </w:r>
            <w:r>
              <w:rPr>
                <w:rFonts w:ascii="Times New Roman" w:hAnsi="Times New Roman" w:cs="Times New Roman"/>
              </w:rPr>
              <w:t xml:space="preserve">Рисование цветным песком сказочного персонажа   ( с использованием трафарета)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337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spacing w:after="24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6.7 «Сказка об умном Мышонке».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337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spacing w:after="24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6.8 «Чудеса в Песочной стране».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337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spacing w:after="24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6.9 «Наш любимый детский садик».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337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spacing w:after="24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6.10 </w:t>
            </w:r>
            <w:r>
              <w:rPr>
                <w:rFonts w:ascii="Times New Roman" w:hAnsi="Times New Roman" w:cs="Times New Roman"/>
              </w:rPr>
              <w:t xml:space="preserve">Мои друзья «Наши игры»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337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spacing w:after="240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6.11 «Здравствуй, Лето!»</w:t>
            </w:r>
            <w:r>
              <w:rPr>
                <w:rFonts w:ascii="Times New Roman" w:hAnsi="Times New Roman" w:cs="Times New Roman"/>
              </w:rPr>
              <w:t xml:space="preserve"> «Лето в Песочной стране»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239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  <w:rPr>
                <w:b/>
              </w:rPr>
            </w:pPr>
            <w:r>
              <w:rPr>
                <w:b/>
              </w:rPr>
              <w:t xml:space="preserve">Итоговое занятие. </w:t>
            </w:r>
            <w:r>
              <w:rPr>
                <w:b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</w:tr>
      <w:tr>
        <w:tblPrEx/>
        <w:trPr>
          <w:trHeight w:val="239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  <w:rPr>
                <w:b/>
              </w:rPr>
            </w:pPr>
            <w:r>
              <w:rPr>
                <w:b/>
              </w:rPr>
              <w:t xml:space="preserve">Мониторинг</w:t>
            </w:r>
            <w:r>
              <w:rPr>
                <w:b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39"/>
        </w:trPr>
        <w:tc>
          <w:tcPr>
            <w:gridSpan w:val="2"/>
            <w:tcW w:w="11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pStyle w:val="764"/>
              <w:rPr>
                <w:b/>
              </w:rPr>
            </w:pPr>
            <w:r>
              <w:rPr>
                <w:b/>
              </w:rPr>
              <w:t xml:space="preserve">Итого занятий </w:t>
            </w:r>
            <w:r>
              <w:rPr>
                <w:b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64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764"/>
      </w:pPr>
      <w:r>
        <w:rPr>
          <w:b/>
        </w:rPr>
        <w:t xml:space="preserve">Раздел 1.  «</w:t>
      </w:r>
      <w:r>
        <w:rPr>
          <w:b/>
        </w:rPr>
        <w:t xml:space="preserve">Приветствие. Знакомство» - 3 ч.0</w:t>
      </w:r>
      <w:r>
        <w:rPr>
          <w:b/>
        </w:rPr>
        <w:t xml:space="preserve">0</w:t>
      </w:r>
      <w:r>
        <w:t xml:space="preserve">мин</w:t>
      </w:r>
      <w:r>
        <w:t xml:space="preserve">                                          Тема 1.1. Вводное занятие.</w:t>
      </w:r>
      <w:r>
        <w:br/>
        <w:t xml:space="preserve">Диагностика базовых знаний умений детей.                                                            Тема 1.2. «Знакомство с песочным человечком».</w:t>
      </w:r>
      <w:r>
        <w:br/>
        <w:t xml:space="preserve">Выявление ур</w:t>
      </w:r>
      <w:r>
        <w:t xml:space="preserve">овня развития мелкой моторики, умения детьми в соответствии с замыслом использовать различные способы создания песочной картины, а также умения участвовать в коллективной работе – создавать общую песочную картину, оценивать личный и коллективный результат.</w:t>
      </w:r>
      <w:r>
        <w:br/>
        <w:t xml:space="preserve">Тема 1.3. «Знакомство со свойствами песка». Знакомство с приемами рисования на песке. Отработка э</w:t>
      </w:r>
      <w:r>
        <w:t xml:space="preserve">лементов засыпания, рассыпания. Снижение психоэмоционального напряжения. Развитие тактильно-кинестетической чувствительности.                                                                                                      Тема 1.4 «Копаем – насыпаем».</w:t>
      </w:r>
      <w:r>
        <w:br/>
        <w:t xml:space="preserve">Знакомство со свойствами песка и приемами рисования на пес</w:t>
      </w:r>
      <w:r>
        <w:t xml:space="preserve">ке. Отработка элементов насыпания песка горкой, при помощи воронки и раскапывания игрушки одним пальчиком. Снижение психоэмоционального напряжения. Развитие тактильно-кинестетической чувствительности.                                                        </w:t>
      </w:r>
      <w:r>
        <w:br/>
        <w:t xml:space="preserve">Тема 1.5. «Отпечатки».                                                                                 Знакомство с приемами рисова</w:t>
      </w:r>
      <w:r>
        <w:t xml:space="preserve">ния на песке при помощи отпечаток рук, предметов.    Стимулировать творчество детей к импровизации в изобразительной деятельности.   Развитие тактильно-кинестетической чувствительности                                                                        </w:t>
      </w:r>
      <w:r/>
    </w:p>
    <w:p>
      <w:pPr>
        <w:spacing w:after="240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«Знакомство с приемами рисования на песке»</w:t>
      </w:r>
      <w:r>
        <w:rPr>
          <w:rFonts w:ascii="Times New Roman" w:hAnsi="Times New Roman" w:cs="Times New Roman"/>
          <w:b/>
          <w:sz w:val="24"/>
          <w:szCs w:val="24"/>
        </w:rPr>
        <w:t xml:space="preserve"> - 1 ч 4</w:t>
      </w:r>
      <w:r>
        <w:rPr>
          <w:rFonts w:ascii="Times New Roman" w:hAnsi="Times New Roman" w:cs="Times New Roman"/>
          <w:b/>
          <w:sz w:val="24"/>
          <w:szCs w:val="24"/>
        </w:rPr>
        <w:t xml:space="preserve">5 мин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Тема 2.1 «Рисование вертикальных линии».                                      Формирование навыка </w:t>
      </w:r>
      <w:r>
        <w:rPr>
          <w:rFonts w:ascii="Times New Roman" w:hAnsi="Times New Roman" w:cs="Times New Roman"/>
          <w:sz w:val="24"/>
          <w:szCs w:val="24"/>
        </w:rPr>
        <w:t xml:space="preserve">рисования прямых линии (вертикальных сверху - вниз). Развитие кинетической чувствительности и мелкой моторики рук. Воспитывать интерес к окружающему миру.                                                       Тема 2.2 «Дождик, дождик, веселей».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Формирование навыка рисования прямых линии (вертикальных сверху - вниз). Развитие мелкой моторики, развитие чувства ритма, эстетического восприятия. Заинтересовать к созданию изображения на песке.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Тема 2.3 «Вот ёжик – ни головы, ни ножек».                                                     Развитие навыка рисования прямых линии (вертикальных сверху - вниз, снизу- вверх). Развитие мелкой моторики, развитие чувства ритма, эстетического восприятия.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созданию у детей положительного эмоционального настроя;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Тема 2.4 «Рисование горизонтальных линии».                                      Формирование навыка рисования п</w:t>
      </w:r>
      <w:r>
        <w:rPr>
          <w:rFonts w:ascii="Times New Roman" w:hAnsi="Times New Roman" w:cs="Times New Roman"/>
          <w:sz w:val="24"/>
          <w:szCs w:val="24"/>
        </w:rPr>
        <w:t xml:space="preserve">рямых линии (горизонтальных слева на право). Развитие кинетической чувствительности и мелкой моторики рук. Воспитывать интерес к окружающему мир.                                                                                Тема 2.5 «Лесенка - Чудесенка».</w:t>
      </w:r>
      <w:r>
        <w:rPr>
          <w:rFonts w:ascii="Times New Roman" w:hAnsi="Times New Roman" w:cs="Times New Roman"/>
          <w:sz w:val="24"/>
          <w:szCs w:val="24"/>
        </w:rPr>
        <w:br/>
        <w:t xml:space="preserve">Развитие навыка рисования прямых линии (вертикальных сверху - вниз, снизу- вверх, горизонтальных линии слева - направо, справа - налево).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представление о способах передачи разных эмоциональных состоянии в имитационно-образных играх.  Развитие  мелкой моторики рук,                           интереса к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Тема 2.6 «Цветные заборчики» Развитие навыка рисования прямых линии (вертикальных сверху - вниз, снизу- вверх, горизонтальных линии слева - направо, справа - налево).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тактильно-кинестетической чувствительности.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асширение словарного запаса.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Тема 2.7 «Необыкновенные следы жителей Песочной с</w:t>
      </w:r>
      <w:r>
        <w:rPr>
          <w:rFonts w:ascii="Times New Roman" w:hAnsi="Times New Roman" w:cs="Times New Roman"/>
          <w:sz w:val="24"/>
          <w:szCs w:val="24"/>
        </w:rPr>
        <w:t xml:space="preserve">траны».          Знакомство с приемами рисования на песке при помощи отпечаток рук, предметов. Развитие умения соотносить образы животных и птиц с отпечатками их следов на песке. Стимулировать творчество детей к импровизации в изобразительной деятельности.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64"/>
      </w:pPr>
      <w:r>
        <w:rPr>
          <w:b/>
        </w:rPr>
        <w:t xml:space="preserve">Раздел 3. Игры-прятки – 1 ч. 0</w:t>
      </w:r>
      <w:r>
        <w:rPr>
          <w:b/>
        </w:rPr>
        <w:t xml:space="preserve">0 мин</w:t>
      </w:r>
      <w:r>
        <w:br/>
        <w:t xml:space="preserve">Тема 3.1 «В поисках клада».  Формирование навыков работы с песком. </w:t>
      </w:r>
      <w:r>
        <w:rPr>
          <w:color w:val="000000"/>
        </w:rPr>
        <w:t xml:space="preserve">Развитие тактильно - кинестетической чувствительности и мелкой моторики рук.  Развитие уверенности в собственных силах, умение работать коллективно</w:t>
      </w:r>
      <w:r>
        <w:t xml:space="preserve">. </w:t>
      </w:r>
      <w:r>
        <w:rPr>
          <w:color w:val="000000"/>
        </w:rPr>
        <w:t xml:space="preserve">Воспитание доброго отношения к окружающим.                                                                                                          </w:t>
      </w:r>
      <w:r>
        <w:t xml:space="preserve">Тема 3.2 «Мышки в норках».                                                                       Отработка элементов насыпания песка горкой, при по</w:t>
      </w:r>
      <w:r>
        <w:t xml:space="preserve">мощи воронки и раскапывания игрушки одним пальчиком. Игры-прятки. Снижение психоэмоционального напряжения. Развитие тактильно-кинестетической чувствительности.                                                                                                 </w:t>
      </w:r>
      <w:r/>
    </w:p>
    <w:p>
      <w:pPr>
        <w:pStyle w:val="764"/>
      </w:pPr>
      <w:r>
        <w:rPr>
          <w:b/>
        </w:rPr>
        <w:t xml:space="preserve"> Раздел 4. Знакомство</w:t>
      </w:r>
      <w:r>
        <w:rPr>
          <w:b/>
        </w:rPr>
        <w:t xml:space="preserve"> с геометрическими фигурами – 5ч. 0</w:t>
      </w:r>
      <w:r>
        <w:rPr>
          <w:b/>
        </w:rPr>
        <w:t xml:space="preserve">0 мин</w:t>
      </w:r>
      <w:r>
        <w:br/>
        <w:t xml:space="preserve">Тема 4.1 «Волшебный круг».                                                </w:t>
      </w:r>
      <w:r>
        <w:t xml:space="preserve">                                Знакомство с геометрическими фигурами. Знакомство с приемами рисования на песке геометрических фигур. Развитие мелкой моторики, развитие чувства ритма, эстетического восприятия. Заинтересовать к созданию изображения на песке</w:t>
      </w:r>
      <w:r>
        <w:br/>
        <w:t xml:space="preserve">Тема 4.2 «Баранки-калачи».                                                                                    Развитие умение различать «круг» как геометрическую фигуру, освоить технику рисования круга на пе</w:t>
      </w:r>
      <w:r>
        <w:t xml:space="preserve">ске, показать многообразие образов, имеющих сходство с кругом по построению. . Снижение психоэмоционального напряжения. Развитие тактильно-кинестетической чувствительности.                                                                                    </w:t>
      </w:r>
      <w:r>
        <w:br/>
        <w:t xml:space="preserve">Тема 4.3 «Светит солнышко».       </w:t>
      </w:r>
      <w:r>
        <w:t xml:space="preserve">                                                                            Помощь в освоении техники рисования круга на песке, с последующим прорисовыванием прямых линий от круга в стороны. Развитие тактильного восприятия, чувство формы, мелкой моторики.</w:t>
      </w:r>
      <w:r>
        <w:br/>
        <w:t xml:space="preserve">Тема 4.4  Знакомство с геометрическими фигурами.   «Строгий квадрат».                                                                                     Знакомство с приемами рисования на песке геометрической фигуры- квадрат.  Развити</w:t>
      </w:r>
      <w:r>
        <w:t xml:space="preserve">е мелкой моторики, развитие чувства ритма, эстетического восприятия. Заинтересовать к созданию изображения на песке                                                                                                           Тема 4.5 «Обведи и укрась фигуру».</w:t>
      </w:r>
      <w:r>
        <w:br/>
        <w:t xml:space="preserve">Развитие навыка различать «квадрат» как геометрическую фигуру, показать многообразие образов, имеющих сходство с квадратом по построению. </w:t>
      </w:r>
      <w:r>
        <w:rPr>
          <w:color w:val="000000"/>
        </w:rPr>
        <w:t xml:space="preserve">развитие  коммуникативных навыков.  Умение договариваться. Развитие образного мышления, тактильной чувствительности.                                    </w:t>
      </w:r>
      <w:r>
        <w:t xml:space="preserve"> Тема 4.6 «Гараж для машины».                                                    </w:t>
      </w:r>
      <w:r>
        <w:t xml:space="preserve">                          Показать способ преобразования «квадрата» в гараж, дом, в стол или в телевизор. Вызвать интерес к преобразованию одного предмета в другой. Развитие ловкости, аккуратности, художественного вкуса в процессе создания песочных картин.</w:t>
      </w:r>
      <w:r>
        <w:br/>
        <w:t xml:space="preserve">Тема 4.7 «Необычный треугольник».                                                              Знакомство с приемами рисования на песке геометрической фигуры - треугольник.  Развитие мелкой моторик</w:t>
      </w:r>
      <w:r>
        <w:t xml:space="preserve">и, развитие чувства ритма, эстетического восприятия. Заинтересовать к созданию изображения на песке                                                                                                                           Тема 4.8 «Домишки для муравьишки».</w:t>
      </w:r>
      <w:r>
        <w:br/>
        <w:t xml:space="preserve">Формировать навык различать «треугольник» как геометрическую фигуру, показать многообразие образов, имеющих сходство с треугольником по построению.  С</w:t>
      </w:r>
      <w:r>
        <w:rPr>
          <w:color w:val="000000"/>
        </w:rPr>
        <w:t xml:space="preserve">овершенствование навыков практического общения. </w:t>
      </w:r>
      <w:r>
        <w:t xml:space="preserve">                                                                                                                           Тема 4.9 «Путешествие к гномам в горы»</w:t>
      </w:r>
      <w:r>
        <w:br/>
        <w:t xml:space="preserve">Помочь детям увидеть в данной фигуре различные образы (шапочка гнома, ствол пальмы, крыша дома и т.д.) Учить технике пальчикового рисования, развивать мелкую моторику </w:t>
      </w:r>
      <w:r>
        <w:t xml:space="preserve">рук.</w:t>
      </w:r>
      <w:r>
        <w:br/>
        <w:t xml:space="preserve">Тема 4.10 «Упрямыий прямоугольник».                                                            Знакомство с приемами рисования на песке геометрической фигуры - прямоугольник. Развитие ме</w:t>
      </w:r>
      <w:r>
        <w:t xml:space="preserve">лкой моторики, развитие чувства ритма, эстетического восприятия. Заинтересовать к созданию изображения на песке                                                                                                                      Тема 4.11 «Украсим коврик».</w:t>
      </w:r>
      <w:r>
        <w:br/>
        <w:t xml:space="preserve">Развивать умение создавать образы, похожие на «прямоугольник» (автобус, робот и т.д.) Развитие чувства гармонии, художественного вкуса.  Развитие мелкой моторики рук.</w:t>
      </w:r>
      <w:r>
        <w:br/>
        <w:t xml:space="preserve">  Тема 4.12 «Есть у нас огород...»    </w:t>
      </w:r>
      <w:r>
        <w:t xml:space="preserve">                                                                          Развивать умение изображать  «прямоугольник» как геометрическую фигуру, показать многообразие образов, имеющих сходство с прямоугольником по построению. Развитие мелкой моторики рук.</w:t>
      </w:r>
      <w:r>
        <w:br/>
        <w:t xml:space="preserve"> Тема 4.13 «Весёлый овал».                                                                                     Знакомство с приемами рисования на песке геометрической фигуры - овал. Развитие мелкой моторики, развитие чувства ритма, эстетического восприя</w:t>
      </w:r>
      <w:r>
        <w:t xml:space="preserve">тия. Заинтересовать к созданию изображения на песке                          Тема 4.14 «Путешествие золотой рыбки». Расширять знания и представления детей об окружающем мире. Развитие мелкой моторики рук.                        Тема 4.15 «Волшебный цветок»</w:t>
      </w:r>
      <w:r>
        <w:br/>
        <w:t xml:space="preserve">Развитие умение различать «овал» как геометрическую фигуру, показать   многообразие образов, имеющих сходство с овалом по построению. Формировать качества творческого мышления.</w:t>
      </w:r>
      <w:r>
        <w:br/>
        <w:t xml:space="preserve">Тема 4.16 «Смешная спираль».                                                                   Рисование спирали. Развитие гибкости и оригинальности мышления. Развитие мелкой моторики рук.</w:t>
      </w:r>
      <w:r>
        <w:br/>
        <w:t xml:space="preserve"> Тема 4.17 «Леденцы на палочке» Развитие представлении о геометрических формах. Снижение психоэмоционального напряжения. Развитие мелкой моторики рук.                                                                                                       </w:t>
      </w:r>
      <w:r/>
    </w:p>
    <w:p>
      <w:pPr>
        <w:pStyle w:val="764"/>
        <w:rPr>
          <w:color w:val="000000"/>
        </w:rPr>
      </w:pPr>
      <w:r>
        <w:rPr>
          <w:b/>
        </w:rPr>
        <w:t xml:space="preserve">Раздел 5.  Рисование волн</w:t>
      </w:r>
      <w:r>
        <w:rPr>
          <w:b/>
        </w:rPr>
        <w:t xml:space="preserve">истых, зигзагообразных линий – 1 ч. 4</w:t>
      </w:r>
      <w:r>
        <w:rPr>
          <w:b/>
        </w:rPr>
        <w:t xml:space="preserve">5 мин   </w:t>
      </w:r>
      <w:r>
        <w:t xml:space="preserve">                                                                           Тема 5.1 «Песочные</w:t>
      </w:r>
      <w:r>
        <w:t xml:space="preserve"> узоры».                                                                      Рисование разнообразных узоров. Развитие мелкой моторики рук. Развитие творческой способности детей, воображения, образного мышления.             Тема 5.2 «Искупай утёнка».      </w:t>
      </w:r>
      <w:r>
        <w:t xml:space="preserve">                                                                  Рисование волнистых, зигзагообразных линии. Развитие гибкости и оригинальности мышления. Развитие представлении о геометрических формах. Снижение психоэмоционального напряжения.             </w:t>
      </w:r>
      <w:r>
        <w:t xml:space="preserve">                              Тема 5.3 «Непредсказуемый зигзаг».                                                         Рисование зигзагообразных линий. Развитие мелкой моторики, развитие чувства ритма, эстетического восприятия. Формирование заинтересован</w:t>
      </w:r>
      <w:r>
        <w:t xml:space="preserve">ности к созданию изображения на песке.                                                                                           Тема 5.4 «Море волнуется раз ….».                                                                   Рисование волнистых линий. </w:t>
      </w:r>
      <w:r>
        <w:rPr>
          <w:color w:val="000000"/>
        </w:rPr>
        <w:t xml:space="preserve">Развитие образного мышления, тактильной чувствительности. Формирование коммуникативных навыков, умение договариваться, прислушиваться к себе и мнению других</w:t>
      </w:r>
      <w:r>
        <w:t xml:space="preserve">                               Тема 5.6 «Морские жители «Песочной страны».                                      Рисование на световых столах с использование пальчиков  и ладошки морских живот</w:t>
      </w:r>
      <w:r>
        <w:t xml:space="preserve">ных. Закрепить и расширить представления детей о морских животных. Вызывать интерес у детей к морским обитателям, населяющим нашу страну.                                                                                                              Тема 5.7 </w:t>
      </w:r>
      <w:r>
        <w:rPr>
          <w:color w:val="000000"/>
        </w:rPr>
        <w:t xml:space="preserve">«Страна гномиков».                                                                                             Развитие тактильно- кинестетической  чувствит</w:t>
      </w:r>
      <w:r>
        <w:rPr>
          <w:color w:val="000000"/>
        </w:rPr>
        <w:t xml:space="preserve">ельности и мелкой моторики рук. Совершенствование навыков коммуникативного и деятельностного общения. Воспитание стремления к взаимопомощи и сотрудничеству.                                                                                                    </w:t>
      </w:r>
      <w:r>
        <w:rPr>
          <w:color w:val="000000"/>
        </w:rPr>
      </w:r>
    </w:p>
    <w:p>
      <w:pPr>
        <w:pStyle w:val="764"/>
      </w:pPr>
      <w:r>
        <w:rPr>
          <w:b/>
        </w:rPr>
        <w:t xml:space="preserve">Ра</w:t>
      </w:r>
      <w:r>
        <w:rPr>
          <w:b/>
        </w:rPr>
        <w:t xml:space="preserve">здел 6.  Инсценировка сказки – 4 ч. 1</w:t>
      </w:r>
      <w:r>
        <w:rPr>
          <w:b/>
        </w:rPr>
        <w:t xml:space="preserve">5 мин</w:t>
      </w:r>
      <w:r>
        <w:rPr>
          <w:color w:val="000000"/>
        </w:rPr>
        <w:t xml:space="preserve">                                                     </w:t>
      </w:r>
      <w:r>
        <w:t xml:space="preserve">                                                        Тема 6.1</w:t>
      </w:r>
      <w:r>
        <w:rPr>
          <w:b/>
        </w:rPr>
        <w:t xml:space="preserve"> </w:t>
      </w:r>
      <w:r>
        <w:t xml:space="preserve">И</w:t>
      </w:r>
      <w:r>
        <w:t xml:space="preserve">нсценировка сказки «Колобок».                              т         Инсценировка сказки «Колобок». Занятие- сказка. Развитие умения создания миниатюрных сюжетных картин из песка. Развитие чувства формы, детализации, глазомера, мелкой моторики. Воспитание </w:t>
      </w:r>
      <w:r>
        <w:t xml:space="preserve">художественного вкуса.                                                                                                                     Тема 6.2 Сюжет «Сказочная история»                                                    </w:t>
      </w:r>
      <w:r>
        <w:t xml:space="preserve">      Развитие умения создания миниатюрных сюжетных картин из песка. Развитие чувства формы, детализации, глазомера, мелкой моторики рук. Воспитание художественного вкуса.                                                                       Тема 6.3 «Сказ</w:t>
      </w:r>
      <w:r>
        <w:t xml:space="preserve">ка всей семьи».                                                                   Знакомство детей с характеристиками персонажа (характер, мимика, жесты, движения  Знакомство детей с правилами составления сюжета (завязка, развязка, заключение). Создание сю</w:t>
      </w:r>
      <w:r>
        <w:t xml:space="preserve">жета совместно со всеми детьми, используя созданных ранее персонажей. Практическая работа по созданию сказки.                                                                                                                     Тема 6.4 «Мои сказочные герои»</w:t>
      </w:r>
      <w:r>
        <w:t xml:space="preserve">.                                                              Рисование песком с использованием разной техники рисования. Развитие познавательных процессов. Разрядка агрессивных импульсов и тревоги. Развитие детализации в изображении сказочных персонажей.</w:t>
      </w:r>
      <w:r>
        <w:br/>
        <w:t xml:space="preserve">Тема 6.5 Сказка «В гост</w:t>
      </w:r>
      <w:r>
        <w:t xml:space="preserve">ях у золотой рыбки». Развитие умения создания миниатюрных сюжетных картин из песка. Развитие чувства формы, детализации, глазомера, мелкой моторики рук. Воспитание художественного вкуса. Рисование песком в разных техниках в соответствии с заданным текстом.</w:t>
      </w:r>
      <w:r>
        <w:br/>
        <w:t xml:space="preserve">Тема 6.6 </w:t>
      </w:r>
      <w:r>
        <w:rPr>
          <w:color w:val="000000"/>
        </w:rPr>
        <w:t xml:space="preserve">Приключения Квака».                                                                      </w:t>
      </w:r>
      <w:r>
        <w:t xml:space="preserve">Рисование цветным песком сказочного персонажа (с использованием трафарета).</w:t>
      </w:r>
      <w:r>
        <w:rPr>
          <w:color w:val="000000"/>
        </w:rPr>
        <w:t xml:space="preserve"> Активизация социально- эмоционального опыта</w:t>
      </w:r>
      <w:r>
        <w:rPr>
          <w:color w:val="000000"/>
        </w:rPr>
        <w:t xml:space="preserve"> детей путем расширения их представлений об окружающем мире. Развитие фантазии, творческих способностей. Воспитание умение выполнять задание вместе,                             закреплять названия цветов, животных.                                         </w:t>
      </w:r>
      <w:r>
        <w:t xml:space="preserve">                       Тема 6.7 </w:t>
      </w:r>
      <w:r>
        <w:rPr>
          <w:color w:val="000000"/>
        </w:rPr>
        <w:t xml:space="preserve">«Сказка об умном Мышонке».</w:t>
      </w:r>
      <w:r>
        <w:t xml:space="preserve">                                                    Рисование цветным песком сказочного персонажа (с использованием трафарета).</w:t>
      </w:r>
      <w:r>
        <w:rPr>
          <w:color w:val="000000"/>
        </w:rPr>
        <w:t xml:space="preserve"> Активизаци</w:t>
      </w:r>
      <w:r>
        <w:rPr>
          <w:color w:val="000000"/>
        </w:rPr>
        <w:t xml:space="preserve">я социально- эмоционального опыта детей путем расширения их представлений об окружающем мире. Развитие фантазии, творческих способностей. Воспитание умение выполнять задание вместе,                            закреплять названия цветов, животных.         </w:t>
      </w:r>
      <w:bookmarkStart w:id="1" w:name="OLE_LINK1"/>
      <w:r>
        <w:rPr>
          <w:color w:val="000000"/>
        </w:rPr>
        <w:t xml:space="preserve">                                                        </w:t>
      </w:r>
      <w:r>
        <w:t xml:space="preserve">Тема 6.8 </w:t>
      </w:r>
      <w:r>
        <w:rPr>
          <w:color w:val="000000"/>
        </w:rPr>
        <w:t xml:space="preserve">Чудеса в Песочной стране».</w:t>
      </w:r>
      <w:r>
        <w:t xml:space="preserve">                                                           Развитие познавательного интереса к процессу создания картин на песке, умение мыслить творчески, дополняя предложенный сюжет детальными прорисовками</w:t>
      </w:r>
      <w:r>
        <w:br/>
      </w:r>
      <w:bookmarkEnd w:id="1"/>
      <w:r>
        <w:t xml:space="preserve">Тема 6.9 </w:t>
      </w:r>
      <w:r>
        <w:rPr>
          <w:color w:val="000000"/>
        </w:rPr>
        <w:t xml:space="preserve">«Наш любимый детский садик».                                                    </w:t>
      </w:r>
      <w:r>
        <w:t xml:space="preserve">Рисование песком с использованием разной техники рисования. Вызвать интерес к создани</w:t>
      </w:r>
      <w:r>
        <w:t xml:space="preserve">ю рисунков из песка. Развитие художественного вкуса, чувство формы и цвета.                                                                                                                       Тема 6.10 Мои друзья «Наши игры.                              </w:t>
      </w:r>
      <w:r>
        <w:t xml:space="preserve">                        Формирование принадлежности к группе. Развитие доброжелательного отношения к сверстникам. Создание сюжета «Наши игры».                                                                                                        Тема 6.11 </w:t>
      </w:r>
      <w:r>
        <w:rPr>
          <w:color w:val="000000"/>
        </w:rPr>
        <w:t xml:space="preserve">«Здравствуй, Лето!»</w:t>
      </w:r>
      <w:r>
        <w:t xml:space="preserve"> «Лето в Песочной стране».                       Рисование песком с использованием разной техники рисования. Вызвать интерес к созданию летнего пейзажа. Развитие художественного вкуса, чувство формы и цвета.</w:t>
      </w:r>
      <w:r/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1.5. Планируемые результаты освоения Программы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Личностные: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знать правила поведения на занятиях, в игровом творческом процессе;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уметь анализировать и сопоставлять, обобщать, делать выводы, проявлять настойчивость в достижении цели;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быть сдержанным, терпеливым, вежливым в процессе творческ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ого взаимодействия с педагогом;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уметь проявлять самостоятельность в поиске решений различных ситуаций и творческую активность;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проявлять интерес к новым техникам нетрадиционного рисования, к новым способам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самовыражения.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Метапредметные: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знать о рисовании песком как о современном искусстве;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знать о возможностях использования песка в жизни человека;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знать и уметь воспроизводить образы окружающего мира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(растения, животные, обитатели подводного мира и т.д.)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уметь передавать на песке форму, строение предмета и 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частей, правильные пропорции частей;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уметь договариваться и приходить к общему решению в совместной деятельности с педагогом.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Регулятивные УУД: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- уметь осуществлять песочный рисунок по образцу и заданными приемами;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- уметь действовать по словесным инструкциям, по алгоритму, самостоятельно продолжать выполнение задуманной песочной композиции;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- уметь осуществлять пошаговый контроль за резуль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татом.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Познавательные УУД: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уметь выбирать приемы рисования песком;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ориентироваться в пространстве светового планшета и песочницы;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уметь оценивать результат с помощью педагога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Коммуникативные УУД: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- уметь устанавливать контакты и взаимодействовать с педагогом;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- уметь вести монолог и диалог, отвечать на вопросы;.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- владеть вербальными и невербальными средствами общения;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- распределять функции и роли в совместной деятельности.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Предметные: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владеть техническими навыками рисования песком (форма, строение, композиционная передача, пропорции);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освоить приёмы создания фона на световом планшете;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уметь различать приёмы рисования песком;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уметь рисовать статичные песочные картины с использованием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различных приемов на световом планшете;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уметь сочинять и рассказывать реальные и вымышленные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истории, моделируя их на песочном поле, а также создавать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образы из кинетического песка;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развивать координацию и мелкую моторику при работе с песком.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2. Организационно-педагогические условия реализации Программы.</w:t>
      </w:r>
      <w:r>
        <w:rPr>
          <w:rFonts w:ascii="TimesNewRomanPSMT" w:hAnsi="TimesNewRomanPSMT" w:cs="TimesNewRomanPSMT"/>
          <w:b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2.1.Учебный план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765"/>
        <w:tblW w:w="0" w:type="auto"/>
        <w:tblLook w:val="04A0" w:firstRow="1" w:lastRow="0" w:firstColumn="1" w:lastColumn="0" w:noHBand="0" w:noVBand="1"/>
      </w:tblPr>
      <w:tblGrid>
        <w:gridCol w:w="541"/>
        <w:gridCol w:w="2828"/>
        <w:gridCol w:w="1133"/>
        <w:gridCol w:w="1133"/>
        <w:gridCol w:w="1416"/>
        <w:gridCol w:w="2514"/>
      </w:tblGrid>
      <w:tr>
        <w:tblPrEx/>
        <w:trPr>
          <w:trHeight w:val="36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8" w:type="dxa"/>
            <w:vMerge w:val="restart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682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vMerge w:val="restart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0"/>
        </w:trPr>
        <w:tc>
          <w:tcPr>
            <w:tcW w:w="541" w:type="dxa"/>
            <w:vMerge w:val="continue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28" w:type="dxa"/>
            <w:vMerge w:val="continue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vMerge w:val="continue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541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«Приветствие. Знакомство»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3 ч.0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  <w:t xml:space="preserve">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2ч 05</w:t>
            </w:r>
            <w:r>
              <w:rPr>
                <w:rFonts w:ascii="Times New Roman" w:hAnsi="Times New Roman" w:cs="Times New Roman"/>
              </w:rPr>
              <w:t xml:space="preserve">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1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«Знакомство с приемами рисования на песке»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 ч 4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  <w:t xml:space="preserve">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ч.05</w:t>
            </w:r>
            <w:r>
              <w:rPr>
                <w:rFonts w:ascii="Times New Roman" w:hAnsi="Times New Roman" w:cs="Times New Roman"/>
              </w:rPr>
              <w:t xml:space="preserve">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83"/>
        </w:trPr>
        <w:tc>
          <w:tcPr>
            <w:tcW w:w="541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«Игры-прятки»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 ч. 0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1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«Промежуточная аттестация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63"/>
        </w:trPr>
        <w:tc>
          <w:tcPr>
            <w:tcW w:w="541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«Знакомство с геометрическими фигурами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5 ч. 0</w:t>
            </w:r>
            <w:r>
              <w:rPr>
                <w:rFonts w:ascii="Times New Roman" w:hAnsi="Times New Roman" w:cs="Times New Roman"/>
              </w:rPr>
              <w:t xml:space="preserve">0 мин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ч</w:t>
            </w:r>
            <w:r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3ч 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1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волнистых, зигзагообразных линий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1 ч. 4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 30</w:t>
            </w:r>
            <w:r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1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«Инсценировка</w:t>
            </w:r>
            <w:r>
              <w:rPr>
                <w:rFonts w:ascii="Times New Roman" w:hAnsi="Times New Roman" w:cs="Times New Roman"/>
              </w:rPr>
              <w:t xml:space="preserve"> сказки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ч 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ч. 10</w:t>
            </w:r>
            <w:r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ч 05</w:t>
            </w:r>
            <w:r>
              <w:rPr>
                <w:rFonts w:ascii="Times New Roman" w:hAnsi="Times New Roman" w:cs="Times New Roman"/>
              </w:rPr>
              <w:t xml:space="preserve">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1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41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  <w:t xml:space="preserve"> ч. 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ч. 33</w:t>
            </w:r>
            <w:r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ч 42</w:t>
            </w:r>
            <w:r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14" w:type="dxa"/>
            <w:textDirection w:val="lrTb"/>
            <w:noWrap w:val="false"/>
          </w:tcPr>
          <w:p>
            <w:pPr>
              <w:tabs>
                <w:tab w:val="left" w:pos="319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tabs>
          <w:tab w:val="left" w:pos="319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76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начала обучения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  <w:t xml:space="preserve">.10</w:t>
            </w:r>
            <w:r>
              <w:rPr>
                <w:rFonts w:ascii="Times New Roman" w:hAnsi="Times New Roman" w:cs="Times New Roman"/>
              </w:rPr>
              <w:t xml:space="preserve">.2024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окончания обучения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16.05.2025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учебных недель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занятий в месяц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занятий в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4"/>
        </w:trPr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к</w:t>
            </w:r>
            <w:r>
              <w:rPr>
                <w:rFonts w:ascii="Times New Roman" w:hAnsi="Times New Roman" w:cs="Times New Roman"/>
              </w:rPr>
              <w:t xml:space="preserve">аникулы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29.12.2024г-08.01.2025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Летние каникулы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01.06.2025г.- 31.08. 2025г.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занятия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 минут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и праздничные дни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производственному графику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  <w:t xml:space="preserve">.12.2021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  <w:t xml:space="preserve">.05.2022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Условия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успешной реализации Программы обеспечены следующие психолого-педагогические условия: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построение образовательной деятельности на основе взаимодействия взрослых с детьми;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поддержка инициативы и самостоятельности детей в специфических для них видах деятельности;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возможность выбора детьми материалов, видов активности, участников совместной деятельности и общения;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защита детей от всех форм физического и психического насилия;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реализации Программы в рамках педагогической диагностики проводится оценка индивидуального развития детей, результаты которой используются для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решения образовательных задач: индивидуализации образования и оптимизации работы с группой детей. В целях эффективной реализации Программы в учреждении созданы условия для консультативной поддержки родителей по вопросам образования и охраны здоровья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Научно-методическое обеспечение программы определяется в соответствии с направлениями развития детей.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по программе проводится 1 раз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неделю во второй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половине дня. Длительность - 15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минут.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30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рограмма кружка по пескотеропии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основана на интеграции художественно-речевой, музыкальной, игровой, изобразительной, театрализованной деятельности. Программа пре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дназначена для работы с детьми 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лет, рассчитана на один год обучения и поэтапное освоение материала.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before="100" w:beforeAutospacing="1" w:after="100" w:afterAutospacing="1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2.3.1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Материально-технические условия реализации Программы:</w:t>
      </w:r>
      <w:r>
        <w:rPr>
          <w:rFonts w:ascii="TimesNewRomanPSMT" w:hAnsi="TimesNewRomanPSMT" w:cs="TimesNewRomanPSMT"/>
          <w:b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ДОУ созданы условия для охраны и укрепления психофизического здоровья детей: имеется кабинет, с оборудованием для арт-терапии «Волшебный песок»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Наличие специального оборудования: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Световой стол для песка.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Ящик с кинетическим песком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70c06"/>
          <w:sz w:val="24"/>
          <w:szCs w:val="24"/>
        </w:rPr>
        <w:t xml:space="preserve">Песок для рисования на световом столе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170c06"/>
          <w:sz w:val="24"/>
          <w:szCs w:val="24"/>
        </w:rPr>
      </w:pPr>
      <w:r>
        <w:rPr>
          <w:rFonts w:ascii="Times New Roman" w:hAnsi="Times New Roman" w:cs="Times New Roman"/>
          <w:color w:val="170c06"/>
          <w:sz w:val="24"/>
          <w:szCs w:val="24"/>
        </w:rPr>
        <w:t xml:space="preserve">- Цветной песок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70c06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170c06"/>
          <w:sz w:val="24"/>
          <w:szCs w:val="24"/>
        </w:rPr>
      </w:pPr>
      <w:r>
        <w:rPr>
          <w:rFonts w:ascii="Times New Roman" w:hAnsi="Times New Roman" w:cs="Times New Roman"/>
          <w:color w:val="170c06"/>
          <w:sz w:val="24"/>
          <w:szCs w:val="24"/>
        </w:rPr>
        <w:t xml:space="preserve">- Набор формочек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70c06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70c06"/>
          <w:sz w:val="24"/>
          <w:szCs w:val="24"/>
        </w:rPr>
        <w:t xml:space="preserve">- Бибабо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Коллекция миниатюрных фигурок (высотой не более 8 см). В набор игрушек входят: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от первобытных до современных) позы как динамические, так и статические;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жилища с мебелью (дома, дворцы, замки, другие постройки, мебель различных эпох, культур и назначения);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домашняя утварь (посуда, предметы обихода, убранства стола),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животные (домашние, дикие, доисторические, морские и др.);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транспорт (наземный, водный, воздушный, космический и др.);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е) растения (деревья, кусты, овощи, фрукты и др.);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ж) объекты ландшафта и естественной активности Земли (вулканы, горы);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з) аксессуары (бусы, ткани, пуговицы, пряжки, ювелирные изделия и пр.);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и) естественные природные предметы (кристаллы, камни, раковины, куски дерева, металла, семена, перья, отполированные водой̆ стеклышки и пр.);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к) оружие;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л) объекты среды обитания человека (заборы, изгороди, мосты, ворота, дорожные знаки);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фигурок расположена на полках.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Экранно – звуковое пособие: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-диск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Музыкальный центр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Ноутбук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60"/>
        <w:ind w:left="36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2.3.2. Кадровое обеспечение программы</w:t>
      </w:r>
      <w:r>
        <w:rPr>
          <w:rFonts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Профессиональному стандарту «Педагог дополнительного образования детей и взрослых» по данной программе может работать педа</w:t>
      </w:r>
      <w:r>
        <w:rPr>
          <w:rFonts w:ascii="Times New Roman" w:hAnsi="Times New Roman"/>
          <w:sz w:val="24"/>
          <w:szCs w:val="24"/>
        </w:rPr>
        <w:t xml:space="preserve">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стандарт), а именно: коды А и С уровнями квалификации 6.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Педагог, имеющий высшее или среднее профессиональн</w:t>
      </w:r>
      <w:r>
        <w:rPr>
          <w:rFonts w:ascii="Times New Roman" w:hAnsi="Times New Roman"/>
          <w:sz w:val="24"/>
          <w:szCs w:val="24"/>
        </w:rPr>
        <w:t xml:space="preserve">ое образование, профиль которого соответствует направленности дополнительной общеразвивающей программы; педагогическое образование и курсы переподготовки, соответствующие направленности дополнительной общеразвивающей программы, обладающий ИКТ-компетенцией.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2.3.3. Формы аттестации</w:t>
      </w:r>
      <w:r>
        <w:rPr>
          <w:rFonts w:ascii="Times New Roman" w:hAnsi="Times New Roman"/>
          <w:sz w:val="24"/>
          <w:szCs w:val="24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Обязательным условием эффективности работы по реализации программы по дополнительному образованию дошкольников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Волшебный песок» для детей 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лет является диагностика.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30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Мониторинг проводится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раза в год (май).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2.3.4. Оценочные материалы.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64"/>
        <w:jc w:val="both"/>
      </w:pPr>
      <w:r>
        <w:rPr>
          <w:rFonts w:ascii="TimesNewRomanPS" w:hAnsi="TimesNewRomanPS"/>
          <w:b/>
          <w:bCs/>
        </w:rPr>
        <w:t xml:space="preserve">Диагностика развития творческого мышления, воображения, восприятия </w:t>
      </w:r>
      <w:r>
        <w:t xml:space="preserve"> </w:t>
      </w:r>
      <w:r>
        <w:rPr>
          <w:rFonts w:ascii="TimesNewRomanPS" w:hAnsi="TimesNewRomanPS"/>
          <w:b/>
          <w:bCs/>
          <w:i/>
          <w:iCs/>
        </w:rPr>
        <w:t xml:space="preserve">1. Что это может быть? (зрительно) Урунтаева Г.А., Афонькина Ю.А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Детям предлагаются картинки, на которых изображены разнообразные фигуры, например, двойной круг, десяти конечная звезда, буква "Х"). Они должны придумать названия к картинкам и объяснить их. Как можно использовать этот предмет?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Детям предлагается назвать как можно больше способов использования какого-либо предмета, например, пластиковой бутылки, совочка, вазы для цветов, опрыскивателя и др.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Рисование "Чего на свете не бывает?"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Детям предлагается нарисовать то, чего не бывает, например, рыба плывет по воздуху, звезды ходят по земле, пауки разговаривают, дома сами ходят и пр. "Что не дорисовано?"++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На предлагаемых картинках дошкольники определяют, что художник забыл нарисовать. </w:t>
      </w:r>
      <w:r/>
    </w:p>
    <w:p>
      <w:pPr>
        <w:pStyle w:val="764"/>
      </w:pPr>
      <w:r>
        <w:rPr>
          <w:rFonts w:ascii="TimesNewRomanPS" w:hAnsi="TimesNewRomanPS"/>
          <w:b/>
          <w:bCs/>
          <w:i/>
          <w:iCs/>
        </w:rPr>
        <w:t xml:space="preserve">2. "Пальчик, пальчик, где ты был?" В. Мытацин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Педагог садится за стол напротив ребенка и просит его протяну</w:t>
      </w:r>
      <w:r>
        <w:rPr>
          <w:rFonts w:ascii="TimesNewRomanPSMT" w:hAnsi="TimesNewRomanPSMT" w:cs="TimesNewRomanPSMT"/>
        </w:rPr>
        <w:t xml:space="preserve">ть одну руку. Закрывает от него ладонь и пальцы этой руки своей рукой. Другой рукой дотрагивается до пальцев протянутой руки ребенка и просит его вытянуть на другой руке тот палец, который педагог в этот момент трогает. Ребенок 6-7 лет свободно различает б</w:t>
      </w:r>
      <w:r>
        <w:rPr>
          <w:rFonts w:ascii="TimesNewRomanPSMT" w:hAnsi="TimesNewRomanPSMT" w:cs="TimesNewRomanPSMT"/>
        </w:rPr>
        <w:t xml:space="preserve">ольшой палец, мизинец и указательный Различение среднего и безымянного пальцев представляет трудность и для семилетнего ребенка. Педагогу следует иметь в виду, что пальцы на правой руке ребенок-правша, как правило, различает несколько лучше, чем на левой.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Тест "Дорисуй предметы"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Ребенку предлагают посмотреть на рисунки и перечислить, какие предметы он видит. Нужно назвать эти предметы и дорисовать, используя фломастеры или цветные карандаши. Время выполнения задания – 10 мин. </w:t>
      </w:r>
      <w:r>
        <w:t xml:space="preserve">         </w:t>
      </w:r>
      <w:r>
        <w:rPr>
          <w:rFonts w:ascii="TimesNewRomanPSMT" w:hAnsi="TimesNewRomanPSMT" w:cs="TimesNewRomanPSMT"/>
        </w:rPr>
        <w:t xml:space="preserve">Показатели для ребенка 6-7 лет: называет 12 предметов - высокий уровень; 8-9 предметов - средний; 5 предметов – низкий </w:t>
      </w:r>
      <w:r/>
    </w:p>
    <w:p>
      <w:pPr>
        <w:pStyle w:val="764"/>
      </w:pPr>
      <w:r>
        <w:rPr>
          <w:rFonts w:ascii="TimesNewRomanPS" w:hAnsi="TimesNewRomanPS"/>
          <w:b/>
          <w:bCs/>
          <w:i/>
          <w:iCs/>
        </w:rPr>
        <w:t xml:space="preserve">3. Методика «Дорисуй фигуру» (О. М. Дьяченко)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Цель: Выявление уровня развития творческих способностей, изучение оригинальности решения задач на воображение.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Оборудование: Набор из</w:t>
      </w:r>
      <w:r>
        <w:rPr>
          <w:rFonts w:ascii="TimesNewRomanPSMT" w:hAnsi="TimesNewRomanPSMT" w:cs="TimesNewRomanPSMT"/>
        </w:rPr>
        <w:t xml:space="preserve"> десяти карточек с нарисованными на них фигурами (контурное изображение частей предметов, например, ствол с одной веткой, кружок- голова с двумя ушами и т.д.), простые геометрические фигуры(треугольник, круг, квадрат и т.д.), цветные карандаши, бумага. </w:t>
      </w:r>
      <w:r/>
    </w:p>
    <w:p>
      <w:pPr>
        <w:pStyle w:val="76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Порядок исследования: </w:t>
      </w:r>
      <w:r>
        <w:rPr>
          <w:rFonts w:ascii="TimesNewRomanPSMT" w:hAnsi="TimesNewRomanPSMT" w:cs="TimesNewRomanPSMT"/>
        </w:rPr>
      </w:r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Ребёнку необходимо дорисовать каждую из фигур так, чтобы получилась красивая картина.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Обработка и анализ результатов. </w:t>
      </w:r>
      <w:r/>
    </w:p>
    <w:p>
      <w:pPr>
        <w:pStyle w:val="764"/>
        <w:jc w:val="both"/>
      </w:pPr>
      <w:r>
        <w:rPr>
          <w:rFonts w:ascii="TimesNewRomanPSMT" w:hAnsi="TimesNewRomanPSMT" w:cs="TimesNewRomanPSMT"/>
        </w:rPr>
        <w:t xml:space="preserve">Количественная оценка степени оригинальности производится подсчётом количества изображений, которые не повторялись у ребёнка и не п</w:t>
      </w:r>
      <w:r>
        <w:rPr>
          <w:rFonts w:ascii="TimesNewRomanPSMT" w:hAnsi="TimesNewRomanPSMT" w:cs="TimesNewRomanPSMT"/>
        </w:rPr>
        <w:t xml:space="preserve">овторялись ни у кого из детей группы. Одинаковыми считаются те рисунки, в которых разные эталонные фигуры превращались в один и тот же элемент рисунка. Подсчитанный коэффициент оригинальности соотносят с одним из шести типов решения задачи на воображение. </w:t>
      </w:r>
      <w:r/>
    </w:p>
    <w:p>
      <w:pPr>
        <w:pStyle w:val="764"/>
        <w:jc w:val="both"/>
      </w:pPr>
      <w:r>
        <w:rPr>
          <w:rFonts w:ascii="TimesNewRomanPS" w:hAnsi="TimesNewRomanPS"/>
          <w:i/>
          <w:iCs/>
        </w:rPr>
        <w:t xml:space="preserve">Нулевой тип. </w:t>
      </w:r>
      <w:r>
        <w:rPr>
          <w:rFonts w:ascii="TimesNewRomanPSMT" w:hAnsi="TimesNewRomanPSMT" w:cs="TimesNewRomanPSMT"/>
        </w:rPr>
        <w:t xml:space="preserve">Характеризуется тем, что ребёнок ещё не принимает задачу на построение образа воображения с использованием заданного элемента. Он не дорисовывает его, а рисует рядом что-то своё (свободное фантазирование). </w:t>
      </w:r>
      <w:r/>
    </w:p>
    <w:p>
      <w:pPr>
        <w:pStyle w:val="764"/>
        <w:jc w:val="both"/>
      </w:pPr>
      <w:r>
        <w:rPr>
          <w:rFonts w:ascii="TimesNewRomanPS" w:hAnsi="TimesNewRomanPS"/>
          <w:i/>
          <w:iCs/>
        </w:rPr>
        <w:t xml:space="preserve">1 тип </w:t>
      </w:r>
      <w:r>
        <w:rPr>
          <w:rFonts w:ascii="TimesNewRomanPSMT" w:hAnsi="TimesNewRomanPSMT" w:cs="TimesNewRomanPSMT"/>
        </w:rPr>
        <w:t xml:space="preserve">– ребёнок дорисовывает фигуру на карточке так, что получается изображение отдельного объекта, но изображение контурное, схематичное, лишённые деталей; </w:t>
      </w:r>
      <w:r/>
    </w:p>
    <w:p>
      <w:pPr>
        <w:pStyle w:val="764"/>
        <w:jc w:val="both"/>
      </w:pPr>
      <w:r>
        <w:rPr>
          <w:rFonts w:ascii="TimesNewRomanPS" w:hAnsi="TimesNewRomanPS"/>
          <w:i/>
          <w:iCs/>
        </w:rPr>
        <w:t xml:space="preserve">2 тип </w:t>
      </w:r>
      <w:r>
        <w:rPr>
          <w:rFonts w:ascii="TimesNewRomanPSMT" w:hAnsi="TimesNewRomanPSMT" w:cs="TimesNewRomanPSMT"/>
        </w:rPr>
        <w:t xml:space="preserve">– Так же изображается отдельный объект, но с разнообразными деталями; </w:t>
      </w:r>
      <w:r/>
    </w:p>
    <w:p>
      <w:pPr>
        <w:pStyle w:val="764"/>
      </w:pPr>
      <w:r>
        <w:rPr>
          <w:rFonts w:ascii="TimesNewRomanPS" w:hAnsi="TimesNewRomanPS"/>
          <w:i/>
          <w:iCs/>
        </w:rPr>
        <w:t xml:space="preserve">3 тип </w:t>
      </w:r>
      <w:r>
        <w:rPr>
          <w:rFonts w:ascii="TimesNewRomanPSMT" w:hAnsi="TimesNewRomanPSMT" w:cs="TimesNewRomanPSMT"/>
        </w:rPr>
        <w:t xml:space="preserve">– изображая отдельный объект, ребёнок уже включает его в какой- нибудь воображаемый сюжет (н-р: не просто девочка, а девочка, делающая зарядку); </w:t>
      </w:r>
      <w:r/>
    </w:p>
    <w:p>
      <w:pPr>
        <w:pStyle w:val="764"/>
      </w:pPr>
      <w:r>
        <w:rPr>
          <w:rFonts w:ascii="TimesNewRomanPS" w:hAnsi="TimesNewRomanPS"/>
          <w:i/>
          <w:iCs/>
        </w:rPr>
        <w:t xml:space="preserve">4 тип </w:t>
      </w:r>
      <w:r>
        <w:rPr>
          <w:rFonts w:ascii="TimesNewRomanPSMT" w:hAnsi="TimesNewRomanPSMT" w:cs="TimesNewRomanPSMT"/>
        </w:rPr>
        <w:t xml:space="preserve">– Ребёнок изображает несколько объектов по воображаемому сюжету (н-р: девочка гуляет с собакой); </w:t>
      </w:r>
      <w:r/>
    </w:p>
    <w:p>
      <w:pPr>
        <w:pStyle w:val="764"/>
      </w:pPr>
      <w:r>
        <w:rPr>
          <w:rFonts w:ascii="TimesNewRomanPS" w:hAnsi="TimesNewRomanPS"/>
          <w:i/>
          <w:iCs/>
        </w:rPr>
        <w:t xml:space="preserve">5 тип </w:t>
      </w:r>
      <w:r>
        <w:rPr>
          <w:rFonts w:ascii="TimesNewRomanPSMT" w:hAnsi="TimesNewRomanPSMT" w:cs="TimesNewRomanPSMT"/>
        </w:rPr>
        <w:t xml:space="preserve">– Заданная фигура используется качественно по-новому. </w:t>
      </w:r>
      <w:r/>
    </w:p>
    <w:p>
      <w:pPr>
        <w:pStyle w:val="764"/>
      </w:pPr>
      <w:r>
        <w:rPr>
          <w:rFonts w:ascii="TimesNewRomanPSMT" w:hAnsi="TimesNewRomanPSMT" w:cs="TimesNewRomanPSMT"/>
        </w:rPr>
        <w:t xml:space="preserve">Если в 1-4 типах она выст</w:t>
      </w:r>
      <w:r>
        <w:rPr>
          <w:rFonts w:ascii="TimesNewRomanPSMT" w:hAnsi="TimesNewRomanPSMT" w:cs="TimesNewRomanPSMT"/>
        </w:rPr>
        <w:t xml:space="preserve">упает как основная часть картинки, которую рисовал ребёнок (кружок-голова), то теперь фигура включается, как один из второстепенных элементов для создания образа воображения (треугольник уже не крыша, а грифель карандаша, которым мальчик рисует картину). </w:t>
      </w:r>
      <w:r/>
    </w:p>
    <w:p>
      <w:pPr>
        <w:pStyle w:val="764"/>
      </w:pPr>
      <w:r>
        <w:rPr>
          <w:rFonts w:ascii="TimesNewRomanPSMT" w:hAnsi="TimesNewRomanPSMT" w:cs="TimesNewRomanPSMT"/>
        </w:rPr>
        <w:t xml:space="preserve">Выполнение задания распределяется по уровням выраженности творческих проявлений в рисунках детей: </w:t>
      </w:r>
      <w:r/>
    </w:p>
    <w:p>
      <w:pPr>
        <w:pStyle w:val="764"/>
      </w:pPr>
      <w:r>
        <w:rPr>
          <w:rFonts w:ascii="TimesNewRomanPSMT" w:hAnsi="TimesNewRomanPSMT" w:cs="TimesNewRomanPSMT"/>
        </w:rPr>
        <w:t xml:space="preserve">Низкий уровень – ребёнок выполняет задание по 1 и 2 типу решения задач на воображение; </w:t>
      </w:r>
      <w:r/>
    </w:p>
    <w:p>
      <w:pPr>
        <w:pStyle w:val="764"/>
      </w:pPr>
      <w:r>
        <w:rPr>
          <w:rFonts w:ascii="TimesNewRomanPSMT" w:hAnsi="TimesNewRomanPSMT" w:cs="TimesNewRomanPSMT"/>
        </w:rPr>
        <w:t xml:space="preserve">Средний уровень - ребёнок выполняет задание по 3 и 4 типу решения задач на воображение; </w:t>
      </w:r>
      <w:r/>
    </w:p>
    <w:p>
      <w:pPr>
        <w:pStyle w:val="764"/>
      </w:pPr>
      <w:r>
        <w:rPr>
          <w:rFonts w:ascii="TimesNewRomanPSMT" w:hAnsi="TimesNewRomanPSMT" w:cs="TimesNewRomanPSMT"/>
        </w:rPr>
        <w:t xml:space="preserve">Высокий уровень - ребёнок выполняет задание по 5 типу решения задач на воображение. </w:t>
      </w:r>
      <w:r/>
    </w:p>
    <w:p>
      <w:pPr>
        <w:jc w:val="center"/>
        <w:spacing w:before="100" w:beforeAutospacing="1" w:after="100" w:afterAutospacing="1" w:line="240" w:lineRule="auto"/>
        <w:shd w:val="clear" w:color="auto" w:fill="ffffff"/>
        <w:rPr>
          <w:rFonts w:ascii="TimesNewRomanPS" w:hAnsi="TimesNewRomanPS" w:cs="Times New Roman"/>
          <w:b/>
          <w:bCs/>
          <w:sz w:val="24"/>
          <w:szCs w:val="24"/>
        </w:rPr>
      </w:pPr>
      <w:r>
        <w:rPr>
          <w:rFonts w:ascii="TimesNewRomanPS" w:hAnsi="TimesNewRomanPS" w:cs="Times New Roman"/>
          <w:b/>
          <w:bCs/>
          <w:sz w:val="24"/>
          <w:szCs w:val="24"/>
        </w:rPr>
        <w:t xml:space="preserve">Диагностическая карта определения уровня овладения        дополнительной общеобра</w:t>
      </w:r>
      <w:r>
        <w:rPr>
          <w:rFonts w:ascii="TimesNewRomanPS" w:hAnsi="TimesNewRomanPS" w:cs="Times New Roman"/>
          <w:b/>
          <w:bCs/>
          <w:sz w:val="24"/>
          <w:szCs w:val="24"/>
        </w:rPr>
        <w:t xml:space="preserve">зовательной программы </w:t>
      </w:r>
      <w:r>
        <w:rPr>
          <w:rFonts w:ascii="TimesNewRomanPS" w:hAnsi="TimesNewRomanPS" w:cs="Times New Roman"/>
          <w:b/>
          <w:bCs/>
          <w:sz w:val="24"/>
          <w:szCs w:val="24"/>
        </w:rPr>
        <w:t xml:space="preserve">«Волшебный песок».</w:t>
      </w:r>
      <w:r>
        <w:rPr>
          <w:rFonts w:ascii="TimesNewRomanPS" w:hAnsi="TimesNewRomanPS" w:cs="Times New Roman"/>
          <w:b/>
          <w:bCs/>
          <w:sz w:val="24"/>
          <w:szCs w:val="24"/>
        </w:rPr>
      </w:r>
    </w:p>
    <w:p>
      <w:pPr>
        <w:jc w:val="center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" w:hAnsi="TimesNewRomanPS" w:cs="Times New Roman"/>
          <w:b/>
          <w:bCs/>
          <w:sz w:val="24"/>
          <w:szCs w:val="24"/>
        </w:rPr>
        <w:t xml:space="preserve">Критерии оценивания освоения программы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04"/>
        <w:gridCol w:w="1573"/>
        <w:gridCol w:w="1619"/>
        <w:gridCol w:w="1612"/>
        <w:gridCol w:w="1783"/>
        <w:gridCol w:w="1194"/>
      </w:tblGrid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Наименование критерия</w:t>
            </w: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Характер задания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Нулевой уровень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Низкий уровень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Достаточный уровень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Продвину тый уровень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</w: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0 баллов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 балл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 балла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 балла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1. Информированность ребенка в области техники рисования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  <w:t xml:space="preserve">1.Основные техники песочного рисования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Предлагается назвать известные техники рисования песком на световых планшетах.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Отказывается от выполнения задания в связи с незнанием техник.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Пытается назвать отдельные техники рисования песком.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Называет техники рисования песком неточно, пользуется подсказкой педагога.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Самостоя тельно называет техники рисовани я песком верно.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  <w:t xml:space="preserve">2.Владение приемом рисования по песку – светлым по темному (разгребание песка)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Предлагается, используя данный прием создать изображение конкретного предмета (по словесной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инструкции).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Частично сформирова ны отдельные графически е действия умения. При рисовании допускает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неточности. Изображение получается слабо узнаваемым. Требует постоянной помощи взрослого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Сформирова ны отдельные графические действия умения. В некоторых случаях допускает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неточности (движения, формы и пр.). Изображение узнаваемо. Качество изображения низкое. Нуждается в помощи взрослого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Сформированы основные графически е действия. Удается передать форму, светотеневые отношения.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Качество изображения соответствует возрасту. Иногда нуждается в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сформиро вано, владеет всеми графическ и ми действия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ми. Грамотно передает форму, свет,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тень. Качество изображе ния высокое. Самостоя тельно выбирает данный прием как средство выразител 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Отношение ребенка к рисованию песком на световых планшетах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35"/>
        <w:gridCol w:w="1375"/>
        <w:gridCol w:w="1548"/>
        <w:gridCol w:w="1689"/>
        <w:gridCol w:w="1631"/>
        <w:gridCol w:w="1507"/>
      </w:tblGrid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  <w:t xml:space="preserve">1. Желание научиться создавать картины из песка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Желание четко не определено (ответ: «Не знаю»).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Желание проявляется слабо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Желание присутствует , но неустойчивое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Желание ярко выражено, но неустойчивое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Желание сильное, ярко выражено , устойчивое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  <w:t xml:space="preserve">2. Умение видеть красоту в окружающем мире и передавать ее, используя песочную технику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Нарисуй на песке что-то красивое, что тебя поразило. Или: нарисуй на песке картинку с названием «Красота»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Ребенок отказывается рисовать на песке или предлагает нарисовать, используя другие графические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Рисует на песке какие то банальные предметные схематические картинки (солнышко, человечка и пр.)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Рисует предметную или сюжетную картинку, но затрудняется пояснить, что в картинке красивого он изобразил и как этого достиг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Рисует предметную или сюжетну ю картинку и поясняет, что в картинке красивого он изобразил и как, при помощи песка этого достиг.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Освоение ребенком графических навыков рисования песком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08"/>
        <w:gridCol w:w="1500"/>
        <w:gridCol w:w="1706"/>
        <w:gridCol w:w="1557"/>
        <w:gridCol w:w="1764"/>
        <w:gridCol w:w="1250"/>
      </w:tblGrid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  <w:t xml:space="preserve">1. Владение приемом рисования по песку – светлым по темному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(разгребание песка)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Предлагается используя данный прием создать изображение конкретного предмета (по словесной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Частично сформирова ны отдельные графически е действия умения. При рисовании допускает неточности. Изображение получается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слабо узнаваемым. Требует постоянной помощи взрослого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Сформирова ны отдельные графические действия умения. В некоторых случаях допускает неточности (движения, формы и пр.).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Изображение узнаваемо. Качество изображения низкое.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Сформированы основные графически е действия. Удается передать форму, светотеневые отношения. Качество изображения соответствует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возрасту. Иногда нуждается в помощи взрослого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сформиро вано, владеет всеми графическ и ми действия ми. Грамотно передает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форму, свет,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тень. Качество изображе ния высокое.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Нуждается в помощи взрослого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Самостоя тельно выбирает данный прием, как средство выразител 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  <w:t xml:space="preserve">2. Рисование песком – темным по светлому (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насыпание песка, «вырезание» формы или «отсечение» лишнего)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Предлагается используя данный прием создать изображение конкретного предмета (по словесной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Частично сформированы отдельные графически е действия умения. При рисовании допускает неточности. Изображение получается слабо узнаваемым. Требует постоянной помощи взрослого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Сформирова ны отдельные графические действия умения. В некоторых случаях допускает неточности (движения, формы и пр.). Изображение узнаваемо. Качество изображения низкое. Нуждается в помощи взрослого.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Сформированы основные графически е действия. Удается передать форму, светотеневые отношения. Качество изображения соответствует возрасту. Иногда нуждается в помощи взрослого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сформиро вано, владеет всеми графическ и ми действия ми. Грамотно передает форму, свет,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тень. Качество изображе ния высокое. Самостоя тельно выбирает данный прием как средство выразител 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66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  <w:t xml:space="preserve">3. Выбор техник песочного рисования в соответствии с поставленной задачей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Предлагается нарисовать предметную картинку песком на световом планшете по образцу, предлагается фотография песочной картины.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Отказывается от рисования с мотивировкой, что не сможет такую картину нарисовать.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Пытается повторить рисунок, используя приемы, характерные для традиционно го рисования, т.е. рисует пальцем на засыпанной песком поверхности планшета. Получается рисунок непохожий на образец. Назвать приемы не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Повторяет изображение с использование м отдельных приемов песочного рисования. Отдельные приемы не соответствуют графическому изображению. Получается рисунок похожий на образец. Называет отдельные приемы.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Повторяе т изображе ние с использов анием различны х техник песочного рисования.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br/>
              <w:t xml:space="preserve">Приемы соответст вуют графическ ому изображе нию. Получает ся рисунок идентичн ый образцу. Называет приемы рисования.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  <w:t xml:space="preserve">4. Умение строить композицию в процессе рисования песком.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</w:pP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</w:r>
            <w:r>
              <w:rPr>
                <w:rFonts w:ascii="TimesNewRomanPS" w:hAnsi="TimesNewRomanPS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Предлагается нарисовать песком на световом планшете две сюжетные картинки: одна по указанной педагогом теме, другая – по замыслу.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Умение не сформировано. Композицию выстроить не удается, изображаются отдельные предметы, слабо связанные между собой.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Композицио нные отношения выстраиваю тся между отдельными предметами.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Композиция выстраивается, но не в каждом рисунке. Смысловые и композиционн ые связи между изображаемым и предметам и проявляются не всегда.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Успешно строит композиц ию по заданной теме или по замыслу, организуя смысловы еи композиц ионные связи между изобража емыми предметам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before="30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300"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2.3.5. Технологии методы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spacing w:before="30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Формы, методы и приемы реализации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Основная масса времени образовательной деятельности отводится на лекционно-практические занятия, где оптимально сочетаются теория и практические упражнения. Это обусловлено спецификой курса: чтобы эффективно овладеть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навыками работы с песком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нужно вслед за теоретическим изучением приемов отработать их на практике.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before="18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Среди методов, определяемых по источнику информации, используется объяснение (пр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знакомстве со свойствами песка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 терминами), инструктаж (объяснение правильных приемов работы, исправление и предупреждение ошибок)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беседа (необходима для приобретения новых знаний и закрепления их путем устного обмена мнениями). Демонстрационные методы реализуют принцип наглядности обучения. Демонстрация присутствует практически на каждом занятии и сочетается со словесными методами.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764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2.3.6. Методические материалы</w:t>
      </w:r>
      <w:r>
        <w:rPr>
          <w:b/>
          <w:color w:val="000000" w:themeColor="text1"/>
        </w:rPr>
      </w:r>
    </w:p>
    <w:p>
      <w:pPr>
        <w:pStyle w:val="764"/>
        <w:spacing w:before="0" w:beforeAutospacing="0" w:after="0" w:afterAutospacing="0"/>
        <w:tabs>
          <w:tab w:val="left" w:pos="900" w:leader="none"/>
        </w:tabs>
        <w:rPr>
          <w:color w:val="000000"/>
        </w:rPr>
      </w:pPr>
      <w:r>
        <w:t xml:space="preserve"> </w:t>
      </w:r>
      <w:r>
        <w:rPr>
          <w:color w:val="000000"/>
        </w:rPr>
        <w:t xml:space="preserve">1. Александрина У.Ю., Янькова Н.В. Песочная арт-терапия, как технология в работе с детьми дошкольного возраста// образовательные проекты «Совенок» для дошкольников-2013-No8</w:t>
      </w:r>
      <w:r>
        <w:rPr>
          <w:color w:val="00000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Кондратьева С.Ю. Игры с песком и водой в работе по формированию пространственно-количественных представлении у дошкольников с задержкой психического развития // Дошкольная педагогика No3-2005.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Новиковская О.А. Сборник развивающих игр с водой̆ и песком для дошкольников. — СПб., 2005.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64"/>
        <w:spacing w:before="0" w:beforeAutospacing="0" w:after="0" w:afterAutospacing="0"/>
        <w:tabs>
          <w:tab w:val="left" w:pos="900" w:leader="none"/>
        </w:tabs>
        <w:rPr>
          <w:color w:val="000000"/>
        </w:rPr>
      </w:pPr>
      <w:r>
        <w:rPr>
          <w:color w:val="000000"/>
        </w:rPr>
        <w:t xml:space="preserve"> 4.  Кузуб Н.В., Осипук Э.И. В гостях у песочной̆ феи. Организация педагогической̆ песочницы и игр с песком для детей̆ дошкольного возраста: Метод. Пособие для воспитателей и психологов дошкольных учреждении. СПб.: 2011.</w:t>
      </w:r>
      <w:r>
        <w:rPr>
          <w:color w:val="000000"/>
        </w:rPr>
      </w:r>
    </w:p>
    <w:p>
      <w:pPr>
        <w:jc w:val="both"/>
        <w:spacing w:after="0" w:line="240" w:lineRule="auto"/>
        <w:widowControl w:val="off"/>
        <w:tabs>
          <w:tab w:val="left" w:pos="220" w:leader="none"/>
          <w:tab w:val="left" w:pos="720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5.Грабенко Т.М.,. Зинкович-Евстигнеева Т.Д . - Чудеса на песке: практикум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песочной терапии/., СПб.: Детство-Пресс, 2007.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Валиева А. Р. «Игры на песке» Программа по посочнойтерапии для дошкольников. Пихолог. В детском саду 2006 г.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764"/>
        <w:rPr>
          <w:b/>
        </w:rPr>
      </w:pPr>
      <w:r>
        <w:rPr>
          <w:b/>
        </w:rPr>
        <w:t xml:space="preserve"> Литература</w:t>
      </w:r>
      <w:r>
        <w:rPr>
          <w:b/>
        </w:rPr>
      </w:r>
    </w:p>
    <w:p>
      <w:pPr>
        <w:pStyle w:val="764"/>
      </w:pPr>
      <w:r>
        <w:rPr>
          <w:color w:val="000000"/>
        </w:rPr>
        <w:t xml:space="preserve">1.Большебратская Э.Э. Песочная терапия. Петропавловск-2010. </w:t>
      </w:r>
      <w:r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2. Грабенко Т.М., Зинкевич-Евстигнеева Т.Д. Чудеса на песке. Песочная игротерапия//Детский сад со всех сторон. – 2001-No8. </w:t>
      </w:r>
      <w:r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3. Епанчицева О.Ю. Роль песочной̆ терапии в развитии эмоциональной̆ сферы детй̆ дошкольного возраста. - СПб.: Детство-Пресс, 2007.                                      </w:t>
      </w:r>
      <w:r>
        <w:rPr>
          <w:color w:val="000000"/>
        </w:rPr>
        <w:t xml:space="preserve">                                </w:t>
      </w:r>
      <w:r>
        <w:rPr>
          <w:color w:val="000000"/>
        </w:rPr>
        <w:t xml:space="preserve">4. Никитина Т.О, Афанасьева М.А. Песок как универсальное средство развития дошкольников // Воспитатель ДОУ. 2013-No9.                                       </w:t>
      </w:r>
      <w:r>
        <w:rPr>
          <w:color w:val="000000"/>
        </w:rPr>
        <w:t xml:space="preserve">                                       </w:t>
      </w:r>
      <w:r>
        <w:rPr>
          <w:color w:val="000000"/>
        </w:rPr>
        <w:t xml:space="preserve">5. Никонова А.В., Севастьянова И.А., Павлова Е.Е. Песочная терапия в работе с дошкольниками с особенностями в развитии// Воспитатель ДОУ.2000- No9. </w:t>
      </w:r>
      <w:r>
        <w:rPr>
          <w:color w:val="000000"/>
        </w:rPr>
        <w:t xml:space="preserve">                           </w:t>
      </w:r>
      <w:r>
        <w:rPr>
          <w:color w:val="000000"/>
        </w:rPr>
        <w:t xml:space="preserve">6. Сапожникова О.Б., Гарнова Е.В. Песочная терапия в развитии дошкольников. «ТЦ Сфера», - 2014.                                                                       </w:t>
      </w:r>
      <w:r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7. Бардиер Г., Ромазан И., Чередникова Т. Я хочу! Психологическое сопровождение естественного развития маленьких детей. — С</w:t>
      </w:r>
      <w:r>
        <w:rPr>
          <w:color w:val="000000"/>
        </w:rPr>
        <w:t xml:space="preserve">Пб., 1993—1995.                                                                                                                            8. Савельева Н. Настольная книга педагога-психолога дошкольного образовательного учреждения. — Ростов-на-Дону, 2004. </w:t>
      </w:r>
      <w:r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 xml:space="preserve">9. Бережная Н.Ф. Использование песочницы в коррекции эмоционально- волевой̆ сфер детей̆ раннего и младшего дошкольного возраста // Дошкольная педагогика No4-2006, No1-2007.                                                                               </w:t>
      </w:r>
      <w:r/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line="240" w:lineRule="auto"/>
        <w:widowControl w:val="o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26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">
    <w:panose1 w:val="02020603050405020304"/>
  </w:font>
  <w:font w:name="TimesNewRomanPS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rPr>
        <w:rStyle w:val="774"/>
      </w:rPr>
      <w:framePr w:wrap="none" w:vAnchor="text" w:hAnchor="margin" w:xAlign="center" w:y="1"/>
    </w:pPr>
    <w:r>
      <w:rPr>
        <w:rStyle w:val="774"/>
      </w:rPr>
      <w:fldChar w:fldCharType="begin"/>
    </w:r>
    <w:r>
      <w:rPr>
        <w:rStyle w:val="774"/>
      </w:rPr>
      <w:instrText xml:space="preserve">PAGE  </w:instrText>
    </w:r>
    <w:r>
      <w:rPr>
        <w:rStyle w:val="774"/>
      </w:rPr>
      <w:fldChar w:fldCharType="separate"/>
    </w:r>
    <w:r>
      <w:rPr>
        <w:rStyle w:val="774"/>
      </w:rPr>
      <w:t xml:space="preserve">13</w:t>
    </w:r>
    <w:r>
      <w:rPr>
        <w:rStyle w:val="774"/>
      </w:rPr>
      <w:fldChar w:fldCharType="end"/>
    </w:r>
    <w:r>
      <w:rPr>
        <w:rStyle w:val="774"/>
      </w:rPr>
    </w:r>
  </w:p>
  <w:p>
    <w:pPr>
      <w:pStyle w:val="772"/>
      <w:ind w:right="360"/>
      <w:jc w:val="center"/>
      <w:tabs>
        <w:tab w:val="clear" w:pos="4677" w:leader="none"/>
        <w:tab w:val="clear" w:pos="9355" w:leader="none"/>
      </w:tabs>
      <w:rPr>
        <w:caps/>
        <w:color w:val="4f81bd" w:themeColor="accent1"/>
      </w:rPr>
    </w:pPr>
    <w:r>
      <w:rPr>
        <w:caps/>
        <w:color w:val="4f81bd" w:themeColor="accent1"/>
      </w:rPr>
    </w:r>
    <w:r>
      <w:rPr>
        <w:caps/>
        <w:color w:val="4f81bd" w:themeColor="accent1"/>
      </w:rPr>
    </w:r>
  </w:p>
  <w:p>
    <w:pPr>
      <w:pStyle w:val="7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rPr>
        <w:rStyle w:val="774"/>
      </w:rPr>
      <w:framePr w:wrap="none" w:vAnchor="text" w:hAnchor="margin" w:xAlign="center" w:y="1"/>
    </w:pPr>
    <w:r>
      <w:rPr>
        <w:rStyle w:val="774"/>
      </w:rPr>
      <w:fldChar w:fldCharType="begin"/>
    </w:r>
    <w:r>
      <w:rPr>
        <w:rStyle w:val="774"/>
      </w:rPr>
      <w:instrText xml:space="preserve">PAGE  </w:instrText>
    </w:r>
    <w:r>
      <w:rPr>
        <w:rStyle w:val="774"/>
      </w:rPr>
      <w:fldChar w:fldCharType="end"/>
    </w:r>
    <w:r>
      <w:rPr>
        <w:rStyle w:val="774"/>
      </w:rPr>
    </w:r>
  </w:p>
  <w:p>
    <w:pPr>
      <w:pStyle w:val="772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1"/>
    <w:link w:val="76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9"/>
    <w:next w:val="7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9"/>
    <w:next w:val="7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9"/>
    <w:next w:val="7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9"/>
    <w:next w:val="7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9"/>
    <w:next w:val="7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9"/>
    <w:next w:val="7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9"/>
    <w:next w:val="7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9"/>
    <w:next w:val="7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9"/>
    <w:next w:val="7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1"/>
    <w:link w:val="34"/>
    <w:uiPriority w:val="10"/>
    <w:rPr>
      <w:sz w:val="48"/>
      <w:szCs w:val="48"/>
    </w:rPr>
  </w:style>
  <w:style w:type="paragraph" w:styleId="36">
    <w:name w:val="Subtitle"/>
    <w:basedOn w:val="759"/>
    <w:next w:val="7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1"/>
    <w:link w:val="36"/>
    <w:uiPriority w:val="11"/>
    <w:rPr>
      <w:sz w:val="24"/>
      <w:szCs w:val="24"/>
    </w:rPr>
  </w:style>
  <w:style w:type="paragraph" w:styleId="38">
    <w:name w:val="Quote"/>
    <w:basedOn w:val="759"/>
    <w:next w:val="7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9"/>
    <w:next w:val="7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1"/>
    <w:link w:val="770"/>
    <w:uiPriority w:val="99"/>
  </w:style>
  <w:style w:type="character" w:styleId="45">
    <w:name w:val="Footer Char"/>
    <w:basedOn w:val="761"/>
    <w:link w:val="772"/>
    <w:uiPriority w:val="99"/>
  </w:style>
  <w:style w:type="paragraph" w:styleId="46">
    <w:name w:val="Caption"/>
    <w:basedOn w:val="759"/>
    <w:next w:val="7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2"/>
    <w:uiPriority w:val="99"/>
  </w:style>
  <w:style w:type="table" w:styleId="49">
    <w:name w:val="Table Grid Light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1"/>
    <w:uiPriority w:val="99"/>
    <w:unhideWhenUsed/>
    <w:rPr>
      <w:vertAlign w:val="superscript"/>
    </w:rPr>
  </w:style>
  <w:style w:type="paragraph" w:styleId="178">
    <w:name w:val="endnote text"/>
    <w:basedOn w:val="7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1"/>
    <w:uiPriority w:val="99"/>
    <w:semiHidden/>
    <w:unhideWhenUsed/>
    <w:rPr>
      <w:vertAlign w:val="superscript"/>
    </w:rPr>
  </w:style>
  <w:style w:type="paragraph" w:styleId="181">
    <w:name w:val="toc 1"/>
    <w:basedOn w:val="759"/>
    <w:next w:val="7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9"/>
    <w:next w:val="7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9"/>
    <w:next w:val="7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9"/>
    <w:next w:val="7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9"/>
    <w:next w:val="7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9"/>
    <w:next w:val="7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9"/>
    <w:next w:val="7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9"/>
    <w:next w:val="7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9"/>
    <w:next w:val="7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9"/>
    <w:next w:val="759"/>
    <w:uiPriority w:val="99"/>
    <w:unhideWhenUsed/>
    <w:pPr>
      <w:spacing w:after="0" w:afterAutospacing="0"/>
    </w:pPr>
  </w:style>
  <w:style w:type="paragraph" w:styleId="759" w:default="1">
    <w:name w:val="Normal"/>
    <w:qFormat/>
  </w:style>
  <w:style w:type="paragraph" w:styleId="760">
    <w:name w:val="Heading 1"/>
    <w:basedOn w:val="759"/>
    <w:next w:val="759"/>
    <w:link w:val="766"/>
    <w:uiPriority w:val="9"/>
    <w:qFormat/>
    <w:pPr>
      <w:jc w:val="center"/>
      <w:keepLines/>
      <w:keepNext/>
      <w:spacing w:before="240" w:after="0"/>
      <w:outlineLvl w:val="0"/>
    </w:pPr>
    <w:rPr>
      <w:rFonts w:ascii="Times New Roman" w:hAnsi="Times New Roman" w:eastAsiaTheme="majorEastAsia" w:cstheme="majorBidi"/>
      <w:b/>
      <w:sz w:val="28"/>
      <w:szCs w:val="32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>
    <w:name w:val="Normal (Web)"/>
    <w:basedOn w:val="75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765">
    <w:name w:val="Table Grid"/>
    <w:basedOn w:val="762"/>
    <w:uiPriority w:val="59"/>
    <w:pPr>
      <w:spacing w:after="0" w:line="240" w:lineRule="auto"/>
    </w:pPr>
    <w:rPr>
      <w:sz w:val="24"/>
      <w:szCs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66" w:customStyle="1">
    <w:name w:val="Заголовок 1 Знак"/>
    <w:basedOn w:val="761"/>
    <w:link w:val="760"/>
    <w:uiPriority w:val="9"/>
    <w:rPr>
      <w:rFonts w:ascii="Times New Roman" w:hAnsi="Times New Roman" w:eastAsiaTheme="majorEastAsia" w:cstheme="majorBidi"/>
      <w:b/>
      <w:sz w:val="28"/>
      <w:szCs w:val="32"/>
    </w:rPr>
  </w:style>
  <w:style w:type="character" w:styleId="767" w:customStyle="1">
    <w:name w:val="apple-converted-space"/>
    <w:basedOn w:val="761"/>
  </w:style>
  <w:style w:type="character" w:styleId="768">
    <w:name w:val="Strong"/>
    <w:basedOn w:val="761"/>
    <w:uiPriority w:val="22"/>
    <w:qFormat/>
    <w:rPr>
      <w:b/>
      <w:bCs/>
    </w:rPr>
  </w:style>
  <w:style w:type="character" w:styleId="769" w:customStyle="1">
    <w:name w:val="blind_label"/>
    <w:basedOn w:val="761"/>
  </w:style>
  <w:style w:type="paragraph" w:styleId="770">
    <w:name w:val="Header"/>
    <w:basedOn w:val="759"/>
    <w:link w:val="7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1" w:customStyle="1">
    <w:name w:val="Верхний колонтитул Знак"/>
    <w:basedOn w:val="761"/>
    <w:link w:val="770"/>
    <w:uiPriority w:val="99"/>
  </w:style>
  <w:style w:type="paragraph" w:styleId="772">
    <w:name w:val="Footer"/>
    <w:basedOn w:val="759"/>
    <w:link w:val="7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3" w:customStyle="1">
    <w:name w:val="Нижний колонтитул Знак"/>
    <w:basedOn w:val="761"/>
    <w:link w:val="772"/>
    <w:uiPriority w:val="99"/>
  </w:style>
  <w:style w:type="character" w:styleId="774">
    <w:name w:val="page number"/>
    <w:basedOn w:val="761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fgosreest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МБДОУ ДС № 469 г. Челябинска</cp:lastModifiedBy>
  <cp:revision>24</cp:revision>
  <dcterms:created xsi:type="dcterms:W3CDTF">2021-09-22T08:52:00Z</dcterms:created>
  <dcterms:modified xsi:type="dcterms:W3CDTF">2025-03-31T16:10:16Z</dcterms:modified>
</cp:coreProperties>
</file>