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9A" w:rsidRPr="00960D9A" w:rsidRDefault="00960D9A" w:rsidP="00960D9A">
      <w:pPr>
        <w:keepNext/>
        <w:keepLines/>
        <w:spacing w:after="16" w:line="270" w:lineRule="auto"/>
        <w:ind w:right="714"/>
        <w:outlineLvl w:val="1"/>
        <w:rPr>
          <w:rFonts w:ascii="Monotype Corsiva" w:eastAsia="Times New Roman" w:hAnsi="Monotype Corsiva" w:cs="Times New Roman"/>
          <w:b/>
          <w:color w:val="00B050"/>
          <w:sz w:val="36"/>
          <w:szCs w:val="36"/>
          <w:lang w:eastAsia="ru-RU"/>
        </w:rPr>
      </w:pPr>
    </w:p>
    <w:p w:rsidR="00960D9A" w:rsidRPr="00960D9A" w:rsidRDefault="00960D9A" w:rsidP="00960D9A">
      <w:pPr>
        <w:keepNext/>
        <w:keepLines/>
        <w:spacing w:after="16" w:line="270" w:lineRule="auto"/>
        <w:ind w:left="714" w:right="714" w:hanging="10"/>
        <w:jc w:val="center"/>
        <w:outlineLvl w:val="1"/>
        <w:rPr>
          <w:rFonts w:ascii="Monotype Corsiva" w:eastAsia="Times New Roman" w:hAnsi="Monotype Corsiva" w:cs="Times New Roman"/>
          <w:b/>
          <w:color w:val="00B050"/>
          <w:sz w:val="36"/>
          <w:szCs w:val="36"/>
          <w:lang w:eastAsia="ru-RU"/>
        </w:rPr>
      </w:pPr>
      <w:r w:rsidRPr="00960D9A">
        <w:rPr>
          <w:rFonts w:ascii="Monotype Corsiva" w:eastAsia="Times New Roman" w:hAnsi="Monotype Corsiva" w:cs="Times New Roman"/>
          <w:b/>
          <w:color w:val="00B050"/>
          <w:sz w:val="36"/>
          <w:szCs w:val="36"/>
          <w:lang w:eastAsia="ru-RU"/>
        </w:rPr>
        <w:t xml:space="preserve">Консультация «Роль семьи в воспитании патриотических чувств у дошкольников»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Дошкольный возраст – фундамент общего развития ребенка, стартовый период всех высоких человеческих  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Общеизвестно, что дошкольники очень эмоциональны. Это эмоционально образное восприятие окружающего   мира может стать основой формирования патриотизма.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 </w:t>
      </w:r>
    </w:p>
    <w:p w:rsidR="00960D9A" w:rsidRPr="00960D9A" w:rsidRDefault="00960D9A" w:rsidP="00960D9A">
      <w:pPr>
        <w:spacing w:after="0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Чувство Родины начинается с восхищения тем, что видит перед собой малыш, чему он изумляется и что вызывает отклик в его душе... И,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Именно поэтому родная культура, как отец и мать, должна стать неотъемлемой частью души ребенка, началом, порождающим личность. </w:t>
      </w:r>
    </w:p>
    <w:p w:rsidR="00960D9A" w:rsidRPr="00960D9A" w:rsidRDefault="00960D9A" w:rsidP="00960D9A">
      <w:pPr>
        <w:spacing w:after="0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</w:t>
      </w:r>
    </w:p>
    <w:p w:rsidR="00960D9A" w:rsidRPr="00960D9A" w:rsidRDefault="00960D9A" w:rsidP="00960D9A">
      <w:pPr>
        <w:spacing w:after="4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</w:t>
      </w: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 </w:t>
      </w:r>
    </w:p>
    <w:p w:rsidR="00960D9A" w:rsidRPr="00960D9A" w:rsidRDefault="00960D9A" w:rsidP="00960D9A">
      <w:pPr>
        <w:spacing w:after="28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 </w:t>
      </w:r>
    </w:p>
    <w:p w:rsidR="00960D9A" w:rsidRPr="00960D9A" w:rsidRDefault="00960D9A" w:rsidP="00960D9A">
      <w:pPr>
        <w:spacing w:after="4" w:line="255" w:lineRule="auto"/>
        <w:ind w:left="-15"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Arial" w:eastAsia="Arial" w:hAnsi="Arial" w:cs="Arial"/>
          <w:color w:val="333333"/>
          <w:sz w:val="21"/>
          <w:lang w:eastAsia="ru-RU"/>
        </w:rPr>
        <w:t xml:space="preserve"> </w:t>
      </w: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 </w:t>
      </w:r>
    </w:p>
    <w:p w:rsidR="00960D9A" w:rsidRPr="00960D9A" w:rsidRDefault="00960D9A" w:rsidP="00960D9A">
      <w:pPr>
        <w:spacing w:after="38"/>
        <w:ind w:left="7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960D9A" w:rsidRPr="00960D9A" w:rsidRDefault="00960D9A" w:rsidP="00960D9A">
      <w:pPr>
        <w:spacing w:after="0"/>
        <w:ind w:left="10" w:right="11" w:hanging="10"/>
        <w:jc w:val="center"/>
        <w:rPr>
          <w:rFonts w:ascii="Times New Roman" w:eastAsia="Times New Roman" w:hAnsi="Times New Roman" w:cs="Times New Roman"/>
          <w:color w:val="FF0000"/>
          <w:sz w:val="26"/>
          <w:lang w:eastAsia="ru-RU"/>
        </w:rPr>
      </w:pPr>
      <w:r w:rsidRPr="00960D9A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Рекомендации для родителей</w:t>
      </w:r>
      <w:r w:rsidRPr="00960D9A">
        <w:rPr>
          <w:rFonts w:ascii="Times New Roman" w:eastAsia="Times New Roman" w:hAnsi="Times New Roman" w:cs="Times New Roman"/>
          <w:color w:val="FF0000"/>
          <w:sz w:val="26"/>
          <w:lang w:eastAsia="ru-RU"/>
        </w:rPr>
        <w:t xml:space="preserve">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 </w:t>
      </w:r>
    </w:p>
    <w:p w:rsidR="00960D9A" w:rsidRPr="00960D9A" w:rsidRDefault="00960D9A" w:rsidP="00960D9A">
      <w:pPr>
        <w:numPr>
          <w:ilvl w:val="0"/>
          <w:numId w:val="1"/>
        </w:numPr>
        <w:spacing w:after="28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 </w:t>
      </w:r>
    </w:p>
    <w:p w:rsidR="00960D9A" w:rsidRPr="00960D9A" w:rsidRDefault="00960D9A" w:rsidP="00960D9A">
      <w:pPr>
        <w:numPr>
          <w:ilvl w:val="0"/>
          <w:numId w:val="1"/>
        </w:numPr>
        <w:spacing w:after="0" w:line="255" w:lineRule="auto"/>
        <w:ind w:right="5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 </w:t>
      </w:r>
      <w:bookmarkStart w:id="0" w:name="_GoBack"/>
      <w:bookmarkEnd w:id="0"/>
    </w:p>
    <w:p w:rsidR="00960D9A" w:rsidRPr="00960D9A" w:rsidRDefault="00960D9A" w:rsidP="00960D9A">
      <w:pPr>
        <w:spacing w:after="40" w:line="25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960D9A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стать подлинным патриотом».</w:t>
      </w: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960D9A" w:rsidRPr="00960D9A" w:rsidRDefault="00960D9A" w:rsidP="00960D9A">
      <w:pPr>
        <w:spacing w:after="40" w:line="250" w:lineRule="auto"/>
        <w:ind w:left="720" w:right="3868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</w:t>
      </w:r>
      <w:proofErr w:type="spellStart"/>
      <w:r w:rsidRPr="00960D9A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С.Михалков</w:t>
      </w:r>
      <w:proofErr w:type="spellEnd"/>
      <w:r w:rsidRPr="00960D9A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</w:t>
      </w:r>
    </w:p>
    <w:p w:rsidR="00960D9A" w:rsidRPr="00960D9A" w:rsidRDefault="00960D9A" w:rsidP="00960D9A">
      <w:pPr>
        <w:keepNext/>
        <w:keepLines/>
        <w:spacing w:after="8" w:line="271" w:lineRule="auto"/>
        <w:ind w:left="124" w:right="149" w:firstLine="3976"/>
        <w:outlineLvl w:val="0"/>
        <w:rPr>
          <w:rFonts w:ascii="Times New Roman" w:eastAsia="Times New Roman" w:hAnsi="Times New Roman" w:cs="Times New Roman"/>
          <w:b/>
          <w:color w:val="FF0000"/>
          <w:sz w:val="26"/>
          <w:lang w:eastAsia="ru-RU"/>
        </w:rPr>
      </w:pPr>
    </w:p>
    <w:p w:rsidR="00960D9A" w:rsidRPr="00960D9A" w:rsidRDefault="00960D9A" w:rsidP="00960D9A">
      <w:pPr>
        <w:keepNext/>
        <w:keepLines/>
        <w:spacing w:after="8" w:line="271" w:lineRule="auto"/>
        <w:ind w:left="124" w:right="149" w:firstLine="3976"/>
        <w:outlineLvl w:val="0"/>
        <w:rPr>
          <w:rFonts w:ascii="Times New Roman" w:eastAsia="Times New Roman" w:hAnsi="Times New Roman" w:cs="Times New Roman"/>
          <w:b/>
          <w:color w:val="FF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960D9A" w:rsidRPr="00960D9A" w:rsidRDefault="00960D9A" w:rsidP="00960D9A">
      <w:pPr>
        <w:spacing w:after="28" w:line="255" w:lineRule="auto"/>
        <w:ind w:left="710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AA080F" w:rsidRDefault="00AA080F"/>
    <w:sectPr w:rsidR="00AA080F" w:rsidSect="00960D9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7BD"/>
    <w:multiLevelType w:val="hybridMultilevel"/>
    <w:tmpl w:val="FF96A79A"/>
    <w:lvl w:ilvl="0" w:tplc="46E083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C62B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F0A19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82111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DCAD7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36186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1032E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38D79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5028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F7"/>
    <w:rsid w:val="00960D9A"/>
    <w:rsid w:val="00AA080F"/>
    <w:rsid w:val="00D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4CB2"/>
  <w15:chartTrackingRefBased/>
  <w15:docId w15:val="{7F852798-C26A-45A6-8C90-4B49EAED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2025-11-17T10:31:00Z</dcterms:created>
  <dcterms:modified xsi:type="dcterms:W3CDTF">2025-11-17T10:34:00Z</dcterms:modified>
</cp:coreProperties>
</file>