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(</w:t>
      </w:r>
      <w:r>
        <w:rPr>
          <w:rFonts w:ascii="Times New Roman" w:hAnsi="Times New Roman" w:cs="Times New Roman"/>
          <w:i/>
          <w:sz w:val="28"/>
          <w:szCs w:val="28"/>
        </w:rPr>
        <w:t xml:space="preserve"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)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портале </w:t>
      </w:r>
      <w:r>
        <w:rPr>
          <w:rFonts w:ascii="Times New Roman" w:hAnsi="Times New Roman" w:cs="Times New Roman"/>
          <w:b/>
          <w:sz w:val="28"/>
          <w:szCs w:val="28"/>
        </w:rPr>
        <w:t xml:space="preserve">Госуслуг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заявления на получение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платы, взимаемой с родителей, за присмотр и уход за детьми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625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>
        <w:rPr>
          <w:rFonts w:ascii="Times New Roman" w:hAnsi="Times New Roman" w:cs="Times New Roman"/>
          <w:sz w:val="24"/>
          <w:szCs w:val="24"/>
        </w:rPr>
        <w:t xml:space="preserve">услуги «Компенсация платы, взимаемой с родителей, за присмотр и уход за детьми»</w:t>
      </w:r>
      <w:r>
        <w:rPr>
          <w:rFonts w:ascii="Times New Roman" w:hAnsi="Times New Roman" w:cs="Times New Roman"/>
          <w:sz w:val="24"/>
          <w:szCs w:val="24"/>
        </w:rPr>
        <w:t xml:space="preserve"> (далее - Услуга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а портале</w:t>
      </w:r>
      <w:r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24350" cy="1885980"/>
                <wp:effectExtent l="190500" t="190500" r="190500" b="19050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324350" cy="1885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0.50pt;height:148.5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поиске можно ввести «уход за детьми» или «компенсация платы» и выбрать из предложенного списка Услугу: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02452" cy="4324350"/>
                <wp:effectExtent l="190500" t="190500" r="165100" b="17145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121641" cy="43445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23.03pt;height:340.5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2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Краткая информация о</w:t>
      </w:r>
      <w:r>
        <w:rPr>
          <w:rFonts w:ascii="Times New Roman" w:hAnsi="Times New Roman" w:cs="Times New Roman"/>
          <w:sz w:val="24"/>
          <w:szCs w:val="24"/>
        </w:rPr>
        <w:t xml:space="preserve">тобразится в описании Услуги. Нажимаем «Начать»: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0" cy="2865861"/>
                <wp:effectExtent l="190500" t="190500" r="171450" b="16319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025026" cy="2880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37.00pt;height:225.66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категорию заявителя: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29174" cy="1621704"/>
                <wp:effectExtent l="190500" t="190500" r="176530" b="16954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356949" cy="1635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62.14pt;height:127.69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>
        <w:rPr>
          <w:rFonts w:ascii="Times New Roman" w:hAnsi="Times New Roman" w:cs="Times New Roman"/>
          <w:sz w:val="24"/>
          <w:szCs w:val="24"/>
        </w:rPr>
        <w:t xml:space="preserve">. Если данные указаны верно, нажимаем кнопку «Верно»: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52712" cy="3413007"/>
                <wp:effectExtent l="190500" t="190500" r="162560" b="16891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752712" cy="34130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6.75pt;height:268.74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Проверяем свой контактный номер телефона</w:t>
      </w:r>
      <w:r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 xml:space="preserve">. При необходимости переходим в свой личный кабинет и меняем номер телефона на актуальный. Если номер телефона указан верно, нажимаем «</w:t>
      </w:r>
      <w:r>
        <w:rPr>
          <w:rFonts w:ascii="Times New Roman" w:hAnsi="Times New Roman" w:cs="Times New Roman"/>
          <w:sz w:val="24"/>
          <w:szCs w:val="24"/>
        </w:rPr>
        <w:t xml:space="preserve">Верно»: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62300" cy="1960834"/>
                <wp:effectExtent l="190500" t="190500" r="171450" b="17335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164707" cy="19623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49.00pt;height:154.4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же образом п</w:t>
      </w:r>
      <w:r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почты. Если почта указана верно, нажимаем «Верно»: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05150" cy="1886165"/>
                <wp:effectExtent l="190500" t="190500" r="171450" b="171450"/>
                <wp:docPr id="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124099" cy="189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44.50pt;height:148.52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90875" cy="2097608"/>
                <wp:effectExtent l="190500" t="190500" r="161925" b="169545"/>
                <wp:docPr id="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207466" cy="21085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51.25pt;height:165.17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28975" cy="2187194"/>
                <wp:effectExtent l="190500" t="190500" r="161925" b="175260"/>
                <wp:docPr id="9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253724" cy="22039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54.25pt;height:172.22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</w:t>
      </w:r>
      <w:r>
        <w:rPr>
          <w:rFonts w:ascii="Times New Roman" w:hAnsi="Times New Roman" w:cs="Times New Roman"/>
          <w:sz w:val="24"/>
          <w:szCs w:val="24"/>
        </w:rPr>
        <w:t xml:space="preserve">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68378" cy="1895790"/>
                <wp:effectExtent l="190500" t="190500" r="165735" b="180975"/>
                <wp:docPr id="10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197745" cy="19133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49.48pt;height:149.27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из списка ребёнка, сведения о котором соде</w:t>
      </w:r>
      <w:r>
        <w:rPr>
          <w:rFonts w:ascii="Times New Roman" w:hAnsi="Times New Roman" w:cs="Times New Roman"/>
          <w:sz w:val="24"/>
          <w:szCs w:val="24"/>
        </w:rPr>
        <w:t xml:space="preserve">ржатся в Вашем личном кабинете: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90094" cy="3023297"/>
                <wp:effectExtent l="190500" t="190500" r="172720" b="177165"/>
                <wp:docPr id="1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1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04522" cy="30361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66.94pt;height:238.0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>
        <w:rPr>
          <w:rFonts w:ascii="Times New Roman" w:hAnsi="Times New Roman" w:cs="Times New Roman"/>
          <w:sz w:val="24"/>
          <w:szCs w:val="24"/>
        </w:rPr>
        <w:t xml:space="preserve">все указанные поля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62250" cy="4745691"/>
                <wp:effectExtent l="190500" t="190500" r="171450" b="169545"/>
                <wp:docPr id="12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767177" cy="47541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17.50pt;height:373.68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r>
        <w:rPr>
          <w:rFonts w:ascii="Times New Roman" w:hAnsi="Times New Roman" w:cs="Times New Roman"/>
          <w:sz w:val="24"/>
          <w:szCs w:val="24"/>
        </w:rPr>
        <w:t xml:space="preserve">СНИЛСа</w:t>
      </w:r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00350" cy="1699406"/>
                <wp:effectExtent l="190500" t="190500" r="171450" b="167640"/>
                <wp:docPr id="13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1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818850" cy="1710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20.50pt;height:133.81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>
        <w:rPr>
          <w:rFonts w:ascii="Times New Roman" w:hAnsi="Times New Roman" w:cs="Times New Roman"/>
          <w:sz w:val="24"/>
          <w:szCs w:val="24"/>
        </w:rPr>
        <w:t xml:space="preserve">реквизиты актовой записи о рождении ребенка и нажимаем «Далее»: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1800" cy="2977877"/>
                <wp:effectExtent l="190500" t="190500" r="171450" b="165735"/>
                <wp:docPr id="14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1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980341" cy="29864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34.00pt;height:234.48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6639" cy="2898217"/>
                <wp:effectExtent l="190500" t="190500" r="165100" b="168910"/>
                <wp:docPr id="1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1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9055" cy="2910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37.53pt;height:228.21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Выбираем, кем является заявитель для ребенка – родителем или опекуном (попечителем):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57550" cy="1750523"/>
                <wp:effectExtent l="190500" t="190500" r="171450" b="173990"/>
                <wp:docPr id="1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1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279947" cy="17625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56.50pt;height:137.84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Выбираем, соответствует ли фамилия родителя фамилии ребенка: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43310" cy="2019632"/>
                <wp:effectExtent l="190500" t="190500" r="180975" b="190500"/>
                <wp:docPr id="17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1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378689" cy="20410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63.25pt;height:159.03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>
        <w:rPr>
          <w:rFonts w:ascii="Times New Roman" w:hAnsi="Times New Roman" w:cs="Times New Roman"/>
          <w:sz w:val="24"/>
          <w:szCs w:val="24"/>
        </w:rPr>
        <w:t xml:space="preserve">11-15 настоящей инструкции.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способ получения компенсации – через банк или почтовое отделение: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35090" cy="1749287"/>
                <wp:effectExtent l="190500" t="190500" r="184785" b="194310"/>
                <wp:docPr id="1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1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456363" cy="1760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70.48pt;height:137.74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выбора банка способом получения компенсации вводим банковские реквизиты для получения компенсации: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38500" cy="3972733"/>
                <wp:effectExtent l="190500" t="190500" r="171450" b="180340"/>
                <wp:docPr id="1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2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247213" cy="3983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55.00pt;height:312.81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bookmarkStart w:id="0" w:name="_GoBack"/>
      <w:r/>
      <w:bookmarkEnd w:id="0"/>
      <w:r/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>
        <w:rPr>
          <w:rFonts w:ascii="Times New Roman" w:hAnsi="Times New Roman" w:cs="Times New Roman"/>
          <w:sz w:val="24"/>
          <w:szCs w:val="24"/>
        </w:rPr>
        <w:t xml:space="preserve"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>
        <w:rPr>
          <w:rFonts w:ascii="Times New Roman" w:hAnsi="Times New Roman" w:cs="Times New Roman"/>
          <w:sz w:val="24"/>
          <w:szCs w:val="24"/>
        </w:rPr>
        <w:t xml:space="preserve">сада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87980"/>
                <wp:effectExtent l="190500" t="190500" r="193675" b="19812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2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2887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227.4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способ получения резуль</w:t>
      </w:r>
      <w:r>
        <w:rPr>
          <w:rFonts w:ascii="Times New Roman" w:hAnsi="Times New Roman" w:cs="Times New Roman"/>
          <w:sz w:val="24"/>
          <w:szCs w:val="24"/>
        </w:rPr>
        <w:t xml:space="preserve">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53301" cy="2027293"/>
                <wp:effectExtent l="190500" t="190500" r="185420" b="182880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2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063374" cy="20339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40.42pt;height:159.63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Готово! Заявление отправлено в ведомство!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5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284" w:right="567" w:bottom="284" w:left="56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1"/>
    <w:next w:val="62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2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1"/>
    <w:next w:val="62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2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1"/>
    <w:next w:val="62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1"/>
    <w:next w:val="62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1"/>
    <w:next w:val="62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1"/>
    <w:next w:val="62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1"/>
    <w:next w:val="62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1"/>
    <w:next w:val="62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1"/>
    <w:next w:val="62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1"/>
    <w:next w:val="62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2"/>
    <w:link w:val="34"/>
    <w:uiPriority w:val="10"/>
    <w:rPr>
      <w:sz w:val="48"/>
      <w:szCs w:val="48"/>
    </w:rPr>
  </w:style>
  <w:style w:type="paragraph" w:styleId="36">
    <w:name w:val="Subtitle"/>
    <w:basedOn w:val="621"/>
    <w:next w:val="62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2"/>
    <w:link w:val="36"/>
    <w:uiPriority w:val="11"/>
    <w:rPr>
      <w:sz w:val="24"/>
      <w:szCs w:val="24"/>
    </w:rPr>
  </w:style>
  <w:style w:type="paragraph" w:styleId="38">
    <w:name w:val="Quote"/>
    <w:basedOn w:val="621"/>
    <w:next w:val="62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1"/>
    <w:next w:val="62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1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2"/>
    <w:link w:val="42"/>
    <w:uiPriority w:val="99"/>
  </w:style>
  <w:style w:type="paragraph" w:styleId="44">
    <w:name w:val="Footer"/>
    <w:basedOn w:val="621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2"/>
    <w:link w:val="44"/>
    <w:uiPriority w:val="99"/>
  </w:style>
  <w:style w:type="paragraph" w:styleId="46">
    <w:name w:val="Caption"/>
    <w:basedOn w:val="621"/>
    <w:next w:val="6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2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2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2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2"/>
    <w:uiPriority w:val="99"/>
    <w:unhideWhenUsed/>
    <w:rPr>
      <w:vertAlign w:val="superscript"/>
    </w:rPr>
  </w:style>
  <w:style w:type="paragraph" w:styleId="178">
    <w:name w:val="endnote text"/>
    <w:basedOn w:val="62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2"/>
    <w:uiPriority w:val="99"/>
    <w:semiHidden/>
    <w:unhideWhenUsed/>
    <w:rPr>
      <w:vertAlign w:val="superscript"/>
    </w:rPr>
  </w:style>
  <w:style w:type="paragraph" w:styleId="181">
    <w:name w:val="toc 1"/>
    <w:basedOn w:val="621"/>
    <w:next w:val="62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1"/>
    <w:next w:val="62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1"/>
    <w:next w:val="62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1"/>
    <w:next w:val="62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1"/>
    <w:next w:val="62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1"/>
    <w:next w:val="62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1"/>
    <w:next w:val="62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1"/>
    <w:next w:val="62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1"/>
    <w:next w:val="62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1"/>
    <w:next w:val="621"/>
    <w:uiPriority w:val="99"/>
    <w:unhideWhenUsed/>
    <w:pPr>
      <w:spacing w:after="0" w:afterAutospacing="0"/>
    </w:pPr>
  </w:style>
  <w:style w:type="paragraph" w:styleId="621" w:default="1">
    <w:name w:val="Normal"/>
    <w:qFormat/>
  </w:style>
  <w:style w:type="character" w:styleId="622" w:default="1">
    <w:name w:val="Default Paragraph Font"/>
    <w:uiPriority w:val="1"/>
    <w:semiHidden/>
    <w:unhideWhenUsed/>
  </w:style>
  <w:style w:type="table" w:styleId="6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4" w:default="1">
    <w:name w:val="No List"/>
    <w:uiPriority w:val="99"/>
    <w:semiHidden/>
    <w:unhideWhenUsed/>
  </w:style>
  <w:style w:type="paragraph" w:styleId="625">
    <w:name w:val="List Paragraph"/>
    <w:basedOn w:val="621"/>
    <w:uiPriority w:val="34"/>
    <w:qFormat/>
    <w:pPr>
      <w:contextualSpacing/>
      <w:ind w:left="720"/>
    </w:pPr>
  </w:style>
  <w:style w:type="character" w:styleId="626">
    <w:name w:val="Hyperlink"/>
    <w:basedOn w:val="622"/>
    <w:uiPriority w:val="99"/>
    <w:unhideWhenUsed/>
    <w:rPr>
      <w:color w:val="0563c1" w:themeColor="hyperlink"/>
      <w:u w:val="single"/>
    </w:rPr>
  </w:style>
  <w:style w:type="character" w:styleId="627">
    <w:name w:val="FollowedHyperlink"/>
    <w:basedOn w:val="622"/>
    <w:uiPriority w:val="99"/>
    <w:semiHidden/>
    <w:unhideWhenUsed/>
    <w:rPr>
      <w:color w:val="954f72" w:themeColor="followedHyperlink"/>
      <w:u w:val="single"/>
    </w:rPr>
  </w:style>
  <w:style w:type="paragraph" w:styleId="628">
    <w:name w:val="Balloon Text"/>
    <w:basedOn w:val="621"/>
    <w:link w:val="62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29" w:customStyle="1">
    <w:name w:val="Текст выноски Знак"/>
    <w:basedOn w:val="622"/>
    <w:link w:val="62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6C623-C98C-4CCE-816B-C72DF549B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Мария Александровна</dc:creator>
  <cp:keywords/>
  <dc:description/>
  <cp:lastModifiedBy>МБДОУ ДС № 469 г. Челябинска</cp:lastModifiedBy>
  <cp:revision>20</cp:revision>
  <dcterms:created xsi:type="dcterms:W3CDTF">2022-03-10T09:36:00Z</dcterms:created>
  <dcterms:modified xsi:type="dcterms:W3CDTF">2025-04-01T10:01:15Z</dcterms:modified>
</cp:coreProperties>
</file>